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5EA1" w14:textId="0E994EAD" w:rsidR="000E513C" w:rsidRDefault="000E513C">
      <w:pPr>
        <w:pStyle w:val="MBRBody"/>
        <w:rPr>
          <w:i/>
        </w:rPr>
      </w:pPr>
    </w:p>
    <w:tbl>
      <w:tblPr>
        <w:tblStyle w:val="TableGrid"/>
        <w:tblW w:w="0" w:type="auto"/>
        <w:tblLook w:val="04A0" w:firstRow="1" w:lastRow="0" w:firstColumn="1" w:lastColumn="0" w:noHBand="0" w:noVBand="1"/>
      </w:tblPr>
      <w:tblGrid>
        <w:gridCol w:w="9350"/>
      </w:tblGrid>
      <w:tr w:rsidR="000E513C" w14:paraId="133822A3" w14:textId="77777777" w:rsidTr="000E513C">
        <w:tc>
          <w:tcPr>
            <w:tcW w:w="9576" w:type="dxa"/>
            <w:shd w:val="clear" w:color="auto" w:fill="003D49"/>
          </w:tcPr>
          <w:p w14:paraId="535C33B2" w14:textId="5E37EE92" w:rsidR="000E513C" w:rsidRDefault="000E513C">
            <w:pPr>
              <w:pStyle w:val="MBRBody"/>
              <w:rPr>
                <w:i/>
              </w:rPr>
            </w:pPr>
            <w:r>
              <w:rPr>
                <w:i/>
                <w:noProof/>
              </w:rPr>
              <w:drawing>
                <wp:anchor distT="0" distB="0" distL="114300" distR="114300" simplePos="0" relativeHeight="251658240" behindDoc="0" locked="0" layoutInCell="1" allowOverlap="1" wp14:anchorId="22C82D5C" wp14:editId="30DF7400">
                  <wp:simplePos x="914400" y="1242060"/>
                  <wp:positionH relativeFrom="margin">
                    <wp:align>center</wp:align>
                  </wp:positionH>
                  <wp:positionV relativeFrom="margin">
                    <wp:align>center</wp:align>
                  </wp:positionV>
                  <wp:extent cx="2308860" cy="726452"/>
                  <wp:effectExtent l="0" t="0" r="0" b="0"/>
                  <wp:wrapSquare wrapText="bothSides"/>
                  <wp:docPr id="735247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47693" name="Picture 735247693"/>
                          <pic:cNvPicPr/>
                        </pic:nvPicPr>
                        <pic:blipFill>
                          <a:blip r:embed="rId6"/>
                          <a:stretch>
                            <a:fillRect/>
                          </a:stretch>
                        </pic:blipFill>
                        <pic:spPr>
                          <a:xfrm>
                            <a:off x="0" y="0"/>
                            <a:ext cx="2308860" cy="726452"/>
                          </a:xfrm>
                          <a:prstGeom prst="rect">
                            <a:avLst/>
                          </a:prstGeom>
                        </pic:spPr>
                      </pic:pic>
                    </a:graphicData>
                  </a:graphic>
                </wp:anchor>
              </w:drawing>
            </w:r>
          </w:p>
        </w:tc>
      </w:tr>
    </w:tbl>
    <w:p w14:paraId="7F493F00" w14:textId="77777777" w:rsidR="000E513C" w:rsidRDefault="000E513C">
      <w:pPr>
        <w:pStyle w:val="MBRTitle"/>
      </w:pPr>
    </w:p>
    <w:p w14:paraId="7011216C" w14:textId="446F5CD5" w:rsidR="004C2737" w:rsidRDefault="00000000">
      <w:pPr>
        <w:pStyle w:val="MBRTitle"/>
      </w:pPr>
      <w:r>
        <w:t>Privacy Policy &amp; Collection Notice</w:t>
      </w:r>
    </w:p>
    <w:p w14:paraId="5C3C1A01" w14:textId="77777777" w:rsidR="004C2737" w:rsidRDefault="00000000">
      <w:pPr>
        <w:pStyle w:val="MBRBody"/>
      </w:pPr>
      <w:r>
        <w:t>The Privacy Act 1988 (Cth) (the Act) allows for personal information (including sensitive information, as defined in the Act) about you to be collected, used and disclosed in accordance with the Australian Privacy Principles (APPs). In this document, a reference to ‘personal information’ includes ‘sensitive information’ where applicable.</w:t>
      </w:r>
    </w:p>
    <w:p w14:paraId="08BE7641" w14:textId="77777777" w:rsidR="004C2737" w:rsidRDefault="00000000">
      <w:pPr>
        <w:pStyle w:val="MBRBody"/>
      </w:pPr>
      <w:r>
        <w:t>We may update, revise, amend or replace this Privacy Policy &amp; Collection Notice from time to time by posting any changes on our website or by providing you with notice through other appropriate means.</w:t>
      </w:r>
    </w:p>
    <w:p w14:paraId="0DCB3F95" w14:textId="77777777" w:rsidR="004C2737" w:rsidRDefault="00000000">
      <w:pPr>
        <w:pStyle w:val="MBRBody"/>
      </w:pPr>
      <w:r>
        <w:t>This document is available on our website and at our office. It may also be made available at property inspections and auctions, and may be provided by email when we first communicate with you.</w:t>
      </w:r>
    </w:p>
    <w:p w14:paraId="4952F1CC" w14:textId="77777777" w:rsidR="004C2737" w:rsidRDefault="00000000">
      <w:pPr>
        <w:pStyle w:val="MBRH1"/>
      </w:pPr>
      <w:r>
        <w:t>What personal information do we collect?</w:t>
      </w:r>
    </w:p>
    <w:p w14:paraId="0E130192" w14:textId="77777777" w:rsidR="004C2737" w:rsidRDefault="00000000">
      <w:pPr>
        <w:pStyle w:val="ListBullet"/>
      </w:pPr>
      <w:r>
        <w:t>Identity and contact details (for example, name, address, email, phone number, date of birth and identification documents where required).</w:t>
      </w:r>
    </w:p>
    <w:p w14:paraId="0A2FE515" w14:textId="77777777" w:rsidR="004C2737" w:rsidRDefault="00000000">
      <w:pPr>
        <w:pStyle w:val="ListBullet"/>
      </w:pPr>
      <w:r>
        <w:t>Property and transaction information (for example, property addresses, tenancy details, sale and purchase details, inspection attendance and enquiry history).</w:t>
      </w:r>
    </w:p>
    <w:p w14:paraId="6A73FC17" w14:textId="77777777" w:rsidR="004C2737" w:rsidRDefault="00000000">
      <w:pPr>
        <w:pStyle w:val="ListBullet"/>
      </w:pPr>
      <w:r>
        <w:t>Financial and payment details (for example, bank account details for payments, rent and bond payments, and records required for trust accounting).</w:t>
      </w:r>
    </w:p>
    <w:p w14:paraId="7E9AF7A9" w14:textId="77777777" w:rsidR="004C2737" w:rsidRDefault="00000000">
      <w:pPr>
        <w:pStyle w:val="ListBullet"/>
      </w:pPr>
      <w:r>
        <w:t>Verification and eligibility information (for example, information to assess tenancy applications, references and employment/income information where relevant).</w:t>
      </w:r>
    </w:p>
    <w:p w14:paraId="1A1C1186" w14:textId="77777777" w:rsidR="004C2737" w:rsidRDefault="00000000">
      <w:pPr>
        <w:pStyle w:val="ListBullet"/>
      </w:pPr>
      <w:r>
        <w:t>Communications and interaction records (for example, emails, phone calls, SMS messages, notes of conversations and complaint handling records).</w:t>
      </w:r>
    </w:p>
    <w:p w14:paraId="41D8F05C" w14:textId="77777777" w:rsidR="004C2737" w:rsidRDefault="00000000">
      <w:pPr>
        <w:pStyle w:val="ListBullet"/>
      </w:pPr>
      <w:r>
        <w:t>Website and device information (for example, IP address, cookies and analytics data) where you use our website or digital services.</w:t>
      </w:r>
    </w:p>
    <w:p w14:paraId="3A89D97B" w14:textId="77777777" w:rsidR="004C2737" w:rsidRDefault="00000000">
      <w:pPr>
        <w:pStyle w:val="ListBullet"/>
      </w:pPr>
      <w:r>
        <w:t>Marketing preferences (for example, subscriptions, opt-in/opt-out status and property preferences).</w:t>
      </w:r>
    </w:p>
    <w:p w14:paraId="55691847" w14:textId="77777777" w:rsidR="004C2737" w:rsidRDefault="00000000">
      <w:pPr>
        <w:pStyle w:val="MBRH1"/>
      </w:pPr>
      <w:r>
        <w:lastRenderedPageBreak/>
        <w:t>How we collect personal information from you</w:t>
      </w:r>
    </w:p>
    <w:p w14:paraId="3BD53868" w14:textId="77777777" w:rsidR="004C2737" w:rsidRDefault="00000000">
      <w:pPr>
        <w:pStyle w:val="MBRH1"/>
      </w:pPr>
      <w:r>
        <w:t>Property Management</w:t>
      </w:r>
    </w:p>
    <w:p w14:paraId="7DE1B4BC" w14:textId="77777777" w:rsidR="004C2737" w:rsidRDefault="00000000">
      <w:pPr>
        <w:pStyle w:val="ListBullet"/>
      </w:pPr>
      <w:r>
        <w:t>If you are a prospective or current landlord and you want us to manage your property, we collect personal information from you to identify you and the property and to provide our property management services.</w:t>
      </w:r>
    </w:p>
    <w:p w14:paraId="56DF9106" w14:textId="77777777" w:rsidR="004C2737" w:rsidRDefault="00000000">
      <w:pPr>
        <w:pStyle w:val="ListBullet"/>
      </w:pPr>
      <w:r>
        <w:t>If you are a prospective or current tenant and you attend an inspection of a rental property, we may collect personal information from you at the inspection for safety, security and operational reasons.</w:t>
      </w:r>
    </w:p>
    <w:p w14:paraId="59CB6F6A" w14:textId="77777777" w:rsidR="004C2737" w:rsidRDefault="00000000">
      <w:pPr>
        <w:pStyle w:val="ListBullet"/>
      </w:pPr>
      <w:r>
        <w:t>If you are a prospective or current tenant and you apply to rent a property, we collect personal information from you at the application stage (including supporting documentation you provide). If you are the successful tenant, we may also collect personal information during the tenancy.</w:t>
      </w:r>
    </w:p>
    <w:p w14:paraId="6C7E2659" w14:textId="77777777" w:rsidR="004C2737" w:rsidRDefault="00000000">
      <w:pPr>
        <w:pStyle w:val="MBRH1"/>
      </w:pPr>
      <w:r>
        <w:t>Sales</w:t>
      </w:r>
    </w:p>
    <w:p w14:paraId="3E92134D" w14:textId="77777777" w:rsidR="004C2737" w:rsidRDefault="00000000">
      <w:pPr>
        <w:pStyle w:val="ListBullet"/>
      </w:pPr>
      <w:r>
        <w:t>If you are a prospective or current vendor and you want us to act as your sales agent, we collect personal information from you to identify you and the property and to provide sales and marketing services.</w:t>
      </w:r>
    </w:p>
    <w:p w14:paraId="04FB4B44" w14:textId="77777777" w:rsidR="004C2737" w:rsidRDefault="00000000">
      <w:pPr>
        <w:pStyle w:val="ListBullet"/>
      </w:pPr>
      <w:r>
        <w:t>If you are a prospective or current purchaser and you attend an inspection of a property, we may collect personal information from you at the inspection for safety, security and operational reasons.</w:t>
      </w:r>
    </w:p>
    <w:p w14:paraId="37831E76" w14:textId="77777777" w:rsidR="004C2737" w:rsidRDefault="00000000">
      <w:pPr>
        <w:pStyle w:val="ListBullet"/>
      </w:pPr>
      <w:r>
        <w:t>We may also collect personal information from you when you make enquiries about a property or engage with our sales and marketing activities.</w:t>
      </w:r>
    </w:p>
    <w:p w14:paraId="3C345588" w14:textId="77777777" w:rsidR="004C2737" w:rsidRDefault="00000000">
      <w:pPr>
        <w:pStyle w:val="MBRH1"/>
      </w:pPr>
      <w:r>
        <w:t>How we collect personal information from other sources</w:t>
      </w:r>
    </w:p>
    <w:p w14:paraId="3EC212E1" w14:textId="77777777" w:rsidR="004C2737" w:rsidRDefault="00000000">
      <w:pPr>
        <w:pStyle w:val="MBRBody"/>
      </w:pPr>
      <w:r>
        <w:t>We may collect personal information about you from other sources in any manner permitted by the Act. We will only collect personal information from other sources where it is reasonably necessary for us to do so in relation to, or in connection with, the real estate services we provide. Examples of such sources may include:</w:t>
      </w:r>
    </w:p>
    <w:p w14:paraId="365B1EBA" w14:textId="77777777" w:rsidR="004C2737" w:rsidRDefault="00000000">
      <w:pPr>
        <w:pStyle w:val="ListBullet"/>
      </w:pPr>
      <w:r>
        <w:t>Your representatives, agents, insurers, contractors, and legal, financial and other advisers in relation to a tenancy, lease or contract for sale.</w:t>
      </w:r>
    </w:p>
    <w:p w14:paraId="60B68901" w14:textId="77777777" w:rsidR="004C2737" w:rsidRDefault="00000000">
      <w:pPr>
        <w:pStyle w:val="ListBullet"/>
      </w:pPr>
      <w:r>
        <w:t>Public registers and publicly available information (including, where relevant, information from NSW land title and related registers).</w:t>
      </w:r>
    </w:p>
    <w:p w14:paraId="55B2D77C" w14:textId="77777777" w:rsidR="004C2737" w:rsidRDefault="00000000">
      <w:pPr>
        <w:pStyle w:val="ListBullet"/>
      </w:pPr>
      <w:r>
        <w:t>Property valuers, trades and service providers (for example, where required for property maintenance, repairs or compliance).</w:t>
      </w:r>
    </w:p>
    <w:p w14:paraId="49018E02" w14:textId="77777777" w:rsidR="004C2737" w:rsidRDefault="00000000">
      <w:pPr>
        <w:pStyle w:val="ListBullet"/>
      </w:pPr>
      <w:r>
        <w:t>Third parties that you have authorised to supply personal information to us.</w:t>
      </w:r>
    </w:p>
    <w:p w14:paraId="5BB1B406" w14:textId="77777777" w:rsidR="004C2737" w:rsidRDefault="00000000">
      <w:pPr>
        <w:pStyle w:val="MBRH1"/>
      </w:pPr>
      <w:r>
        <w:lastRenderedPageBreak/>
        <w:t>When the law authorises or requires collection of personal information</w:t>
      </w:r>
    </w:p>
    <w:p w14:paraId="4B542717" w14:textId="77777777" w:rsidR="004C2737" w:rsidRDefault="00000000">
      <w:pPr>
        <w:pStyle w:val="MBRBody"/>
      </w:pPr>
      <w:r>
        <w:t>There are laws that may require or authorise us to collect and disclose personal information. For example, we may be required to collect and disclose personal information under the Property and Stock Agents Act 2002 (NSW) and its regulations, and in connection with the administration of residential tenancies under relevant NSW tenancy laws.</w:t>
      </w:r>
    </w:p>
    <w:p w14:paraId="766C802F" w14:textId="77777777" w:rsidR="004C2737" w:rsidRDefault="00000000">
      <w:pPr>
        <w:pStyle w:val="MBRH1"/>
      </w:pPr>
      <w:r>
        <w:t>How your personal information may be used</w:t>
      </w:r>
    </w:p>
    <w:p w14:paraId="3B7E7B51" w14:textId="77777777" w:rsidR="004C2737" w:rsidRDefault="00000000">
      <w:pPr>
        <w:pStyle w:val="MBRBody"/>
      </w:pPr>
      <w:r>
        <w:t>We may collect, use and disclose your personal information for the following purposes:</w:t>
      </w:r>
    </w:p>
    <w:p w14:paraId="7E4DB028" w14:textId="77777777" w:rsidR="004C2737" w:rsidRDefault="00000000">
      <w:pPr>
        <w:pStyle w:val="MBRH1"/>
      </w:pPr>
      <w:r>
        <w:t>Property Management</w:t>
      </w:r>
    </w:p>
    <w:p w14:paraId="056BF7A7" w14:textId="77777777" w:rsidR="004C2737" w:rsidRDefault="00000000">
      <w:pPr>
        <w:pStyle w:val="ListBullet"/>
      </w:pPr>
      <w:r>
        <w:t>To identify and/or verify the identity of landlords and tenants.</w:t>
      </w:r>
    </w:p>
    <w:p w14:paraId="1A0884BB" w14:textId="77777777" w:rsidR="004C2737" w:rsidRDefault="00000000">
      <w:pPr>
        <w:pStyle w:val="ListBullet"/>
      </w:pPr>
      <w:r>
        <w:t>To process and assess tenancy applications.</w:t>
      </w:r>
    </w:p>
    <w:p w14:paraId="53D8C336" w14:textId="77777777" w:rsidR="004C2737" w:rsidRDefault="00000000">
      <w:pPr>
        <w:pStyle w:val="ListBullet"/>
      </w:pPr>
      <w:r>
        <w:t>To advertise, market and promote a tenancy or lease.</w:t>
      </w:r>
    </w:p>
    <w:p w14:paraId="3DC5E12F" w14:textId="77777777" w:rsidR="004C2737" w:rsidRDefault="00000000">
      <w:pPr>
        <w:pStyle w:val="ListBullet"/>
      </w:pPr>
      <w:r>
        <w:t>To negotiate and prepare tenancy agreements and related documents.</w:t>
      </w:r>
    </w:p>
    <w:p w14:paraId="6B5C977F" w14:textId="77777777" w:rsidR="004C2737" w:rsidRDefault="00000000">
      <w:pPr>
        <w:pStyle w:val="ListBullet"/>
      </w:pPr>
      <w:r>
        <w:t>To liaise and exchange information with landlords, tenants, contractors and advisers in connection with the tenancy.</w:t>
      </w:r>
    </w:p>
    <w:p w14:paraId="5A2CD1A8" w14:textId="77777777" w:rsidR="004C2737" w:rsidRDefault="00000000">
      <w:pPr>
        <w:pStyle w:val="ListBullet"/>
      </w:pPr>
      <w:r>
        <w:t>To manage a tenancy (including rent collection, payments, statements of account and trust accounting).</w:t>
      </w:r>
    </w:p>
    <w:p w14:paraId="0473F0E1" w14:textId="77777777" w:rsidR="004C2737" w:rsidRDefault="00000000">
      <w:pPr>
        <w:pStyle w:val="ListBullet"/>
      </w:pPr>
      <w:r>
        <w:t>To coordinate repairs, maintenance, access arrangements and compliance activities.</w:t>
      </w:r>
    </w:p>
    <w:p w14:paraId="6EEC88DB" w14:textId="77777777" w:rsidR="004C2737" w:rsidRDefault="00000000">
      <w:pPr>
        <w:pStyle w:val="ListBullet"/>
      </w:pPr>
      <w:r>
        <w:t>To ensure safety and security in connection with inspections and access to properties.</w:t>
      </w:r>
    </w:p>
    <w:p w14:paraId="034B1E57" w14:textId="77777777" w:rsidR="004C2737" w:rsidRDefault="00000000">
      <w:pPr>
        <w:pStyle w:val="ListBullet"/>
      </w:pPr>
      <w:r>
        <w:t>To comply with applicable laws and regulatory requirements.</w:t>
      </w:r>
    </w:p>
    <w:p w14:paraId="73D7AEEB" w14:textId="77777777" w:rsidR="004C2737" w:rsidRDefault="00000000">
      <w:pPr>
        <w:pStyle w:val="ListBullet"/>
      </w:pPr>
      <w:r>
        <w:t>To confirm GST registration where relevant.</w:t>
      </w:r>
    </w:p>
    <w:p w14:paraId="345E59DF" w14:textId="77777777" w:rsidR="004C2737" w:rsidRDefault="00000000">
      <w:pPr>
        <w:pStyle w:val="ListBullet"/>
      </w:pPr>
      <w:r>
        <w:t>To tell you about other rental properties we manage or services we provide, unless you opt out (direct marketing).</w:t>
      </w:r>
    </w:p>
    <w:p w14:paraId="22AA8B2B" w14:textId="77777777" w:rsidR="004C2737" w:rsidRDefault="00000000">
      <w:pPr>
        <w:pStyle w:val="MBRH1"/>
      </w:pPr>
      <w:r>
        <w:t>Sales</w:t>
      </w:r>
    </w:p>
    <w:p w14:paraId="03A9AB38" w14:textId="77777777" w:rsidR="004C2737" w:rsidRDefault="00000000">
      <w:pPr>
        <w:pStyle w:val="ListBullet"/>
      </w:pPr>
      <w:r>
        <w:t>To identify and/or verify the identity of vendors and purchasers (including prospective purchasers).</w:t>
      </w:r>
    </w:p>
    <w:p w14:paraId="1F1A3878" w14:textId="77777777" w:rsidR="004C2737" w:rsidRDefault="00000000">
      <w:pPr>
        <w:pStyle w:val="ListBullet"/>
      </w:pPr>
      <w:r>
        <w:t>To advertise, market and promote the sale of a property.</w:t>
      </w:r>
    </w:p>
    <w:p w14:paraId="4BF5251E" w14:textId="77777777" w:rsidR="004C2737" w:rsidRDefault="00000000">
      <w:pPr>
        <w:pStyle w:val="ListBullet"/>
      </w:pPr>
      <w:r>
        <w:t>To manage enquiries, inspections, offers, negotiations and the sale process (including non-legal assistance with exchange processes and statements of account).</w:t>
      </w:r>
    </w:p>
    <w:p w14:paraId="169DBB5B" w14:textId="77777777" w:rsidR="004C2737" w:rsidRDefault="00000000">
      <w:pPr>
        <w:pStyle w:val="ListBullet"/>
      </w:pPr>
      <w:r>
        <w:t>To liaise and exchange information with vendors, purchasers, and their agents, contractors and advisers in connection with the sale.</w:t>
      </w:r>
    </w:p>
    <w:p w14:paraId="3C29422A" w14:textId="77777777" w:rsidR="004C2737" w:rsidRDefault="00000000">
      <w:pPr>
        <w:pStyle w:val="ListBullet"/>
      </w:pPr>
      <w:r>
        <w:t>To ensure safety and security in connection with auctions and inspections.</w:t>
      </w:r>
    </w:p>
    <w:p w14:paraId="15DC1044" w14:textId="77777777" w:rsidR="004C2737" w:rsidRDefault="00000000">
      <w:pPr>
        <w:pStyle w:val="ListBullet"/>
      </w:pPr>
      <w:r>
        <w:t>To comply with applicable laws and regulatory requirements.</w:t>
      </w:r>
    </w:p>
    <w:p w14:paraId="3668AD5C" w14:textId="77777777" w:rsidR="004C2737" w:rsidRDefault="00000000">
      <w:pPr>
        <w:pStyle w:val="ListBullet"/>
      </w:pPr>
      <w:r>
        <w:t>To confirm GST registration where relevant.</w:t>
      </w:r>
    </w:p>
    <w:p w14:paraId="68CF8626" w14:textId="77777777" w:rsidR="004C2737" w:rsidRDefault="00000000">
      <w:pPr>
        <w:pStyle w:val="ListBullet"/>
      </w:pPr>
      <w:r>
        <w:t>To tell you about other properties we are selling or services we provide, unless you opt out (direct marketing).</w:t>
      </w:r>
    </w:p>
    <w:p w14:paraId="7C5A56F0" w14:textId="77777777" w:rsidR="004C2737" w:rsidRDefault="00000000">
      <w:pPr>
        <w:pStyle w:val="MBRH1"/>
      </w:pPr>
      <w:r>
        <w:lastRenderedPageBreak/>
        <w:t>Automated Decision Making (ADM)</w:t>
      </w:r>
    </w:p>
    <w:p w14:paraId="30C62E0C" w14:textId="77777777" w:rsidR="004C2737" w:rsidRDefault="00000000">
      <w:pPr>
        <w:pStyle w:val="MBRBody"/>
      </w:pPr>
      <w:r>
        <w:t>We may use software tools (including computer programs and automated workflows) to assist with operational tasks such as enquiry routing, marketing segmentation and buyer matching recommendations. Where used, these tools are intended to support our services and do not replace professional judgement or client decision-making.</w:t>
      </w:r>
    </w:p>
    <w:p w14:paraId="3DE15BC0" w14:textId="77777777" w:rsidR="004C2737" w:rsidRDefault="00000000">
      <w:pPr>
        <w:pStyle w:val="ListBullet"/>
      </w:pPr>
      <w:r>
        <w:t>To segment and prioritise enquiries and leads for follow-up.</w:t>
      </w:r>
    </w:p>
    <w:p w14:paraId="0989A2FB" w14:textId="77777777" w:rsidR="004C2737" w:rsidRDefault="00000000">
      <w:pPr>
        <w:pStyle w:val="ListBullet"/>
      </w:pPr>
      <w:r>
        <w:t>To recommend potential buyer matches based on stated preferences and enquiry history.</w:t>
      </w:r>
    </w:p>
    <w:p w14:paraId="003E1C94" w14:textId="77777777" w:rsidR="004C2737" w:rsidRDefault="00000000">
      <w:pPr>
        <w:pStyle w:val="ListBullet"/>
      </w:pPr>
      <w:r>
        <w:t>To generate reminders and notifications (for example, inspection reminders and document signing prompts).</w:t>
      </w:r>
    </w:p>
    <w:p w14:paraId="69DAFF61" w14:textId="77777777" w:rsidR="004C2737" w:rsidRDefault="00000000">
      <w:pPr>
        <w:pStyle w:val="MBRH1"/>
      </w:pPr>
      <w:r>
        <w:t>Generally</w:t>
      </w:r>
    </w:p>
    <w:p w14:paraId="11840D20" w14:textId="77777777" w:rsidR="004C2737" w:rsidRDefault="00000000">
      <w:pPr>
        <w:pStyle w:val="ListBullet"/>
      </w:pPr>
      <w:r>
        <w:t>To provide statistical and other information to industry bodies and service providers where relevant (for example, real estate institutes and property data providers).</w:t>
      </w:r>
    </w:p>
    <w:p w14:paraId="11F8412C" w14:textId="77777777" w:rsidR="004C2737" w:rsidRDefault="00000000">
      <w:pPr>
        <w:pStyle w:val="ListBullet"/>
      </w:pPr>
      <w:r>
        <w:t>To act on behalf of clients in accordance with agency agreements and to comply with obligations under those agreements.</w:t>
      </w:r>
    </w:p>
    <w:p w14:paraId="7BE8DF77" w14:textId="77777777" w:rsidR="004C2737" w:rsidRDefault="00000000">
      <w:pPr>
        <w:pStyle w:val="ListBullet"/>
      </w:pPr>
      <w:r>
        <w:t>To run our business efficiently and perform administrative and operational tasks.</w:t>
      </w:r>
    </w:p>
    <w:p w14:paraId="2FD1D80F" w14:textId="77777777" w:rsidR="004C2737" w:rsidRDefault="00000000">
      <w:pPr>
        <w:pStyle w:val="ListBullet"/>
      </w:pPr>
      <w:r>
        <w:t>To operate controlled money accounts and comply with trust account obligations.</w:t>
      </w:r>
    </w:p>
    <w:p w14:paraId="205A8CCB" w14:textId="77777777" w:rsidR="004C2737" w:rsidRDefault="00000000">
      <w:pPr>
        <w:pStyle w:val="ListBullet"/>
      </w:pPr>
      <w:r>
        <w:t>To comply with dispute resolution processes and legal proceedings.</w:t>
      </w:r>
    </w:p>
    <w:p w14:paraId="4CD81D50" w14:textId="77777777" w:rsidR="004C2737" w:rsidRDefault="00000000">
      <w:pPr>
        <w:pStyle w:val="ListBullet"/>
      </w:pPr>
      <w:r>
        <w:t>To update our records and contact details.</w:t>
      </w:r>
    </w:p>
    <w:p w14:paraId="19E9708A" w14:textId="77777777" w:rsidR="004C2737" w:rsidRDefault="00000000">
      <w:pPr>
        <w:pStyle w:val="ListBullet"/>
      </w:pPr>
      <w:r>
        <w:t>To support business acquisition arrangements (where applicable), including due diligence by professional advisers.</w:t>
      </w:r>
    </w:p>
    <w:p w14:paraId="2B8F15E2" w14:textId="77777777" w:rsidR="004C2737" w:rsidRDefault="00000000">
      <w:pPr>
        <w:pStyle w:val="ListBullet"/>
      </w:pPr>
      <w:r>
        <w:t>Any other purpose to which you have consented.</w:t>
      </w:r>
    </w:p>
    <w:p w14:paraId="2B4737F9" w14:textId="77777777" w:rsidR="004C2737" w:rsidRDefault="00000000">
      <w:pPr>
        <w:pStyle w:val="MBRBody"/>
      </w:pPr>
      <w:r>
        <w:t>You can tell us at any time if you no longer wish to receive direct marketing from us. We will action opt-out requests as soon as reasonably practicable.</w:t>
      </w:r>
    </w:p>
    <w:p w14:paraId="663B2020" w14:textId="77777777" w:rsidR="004C2737" w:rsidRDefault="00000000">
      <w:pPr>
        <w:pStyle w:val="MBRH1"/>
      </w:pPr>
      <w:r>
        <w:t>How we share your personal information</w:t>
      </w:r>
    </w:p>
    <w:p w14:paraId="054C4F35" w14:textId="77777777" w:rsidR="004C2737" w:rsidRDefault="00000000">
      <w:pPr>
        <w:pStyle w:val="MBRBody"/>
      </w:pPr>
      <w:r>
        <w:t>We may disclose personal information to third parties where it is reasonably necessary in relation to the potential or actual rental/lease of a property, the sale and purchase of a property, or for our business and administrative functions. Third parties may include:</w:t>
      </w:r>
    </w:p>
    <w:p w14:paraId="5B876717" w14:textId="77777777" w:rsidR="004C2737" w:rsidRDefault="00000000">
      <w:pPr>
        <w:pStyle w:val="ListBullet"/>
      </w:pPr>
      <w:r>
        <w:t>Your representatives, attorneys, lawyers, conveyancers/settlement agents, accountants and brokers.</w:t>
      </w:r>
    </w:p>
    <w:p w14:paraId="748AB817" w14:textId="77777777" w:rsidR="004C2737" w:rsidRDefault="00000000">
      <w:pPr>
        <w:pStyle w:val="ListBullet"/>
      </w:pPr>
      <w:r>
        <w:t>Conjunction agents, buyer’s agents and other real estate agents involved in a transaction.</w:t>
      </w:r>
    </w:p>
    <w:p w14:paraId="08C5494A" w14:textId="77777777" w:rsidR="004C2737" w:rsidRDefault="00000000">
      <w:pPr>
        <w:pStyle w:val="ListBullet"/>
      </w:pPr>
      <w:r>
        <w:t>Auctioneers.</w:t>
      </w:r>
    </w:p>
    <w:p w14:paraId="139943F9" w14:textId="77777777" w:rsidR="004C2737" w:rsidRDefault="00000000">
      <w:pPr>
        <w:pStyle w:val="ListBullet"/>
      </w:pPr>
      <w:r>
        <w:t>Financiers and mortgage brokers where relevant to a transaction.</w:t>
      </w:r>
    </w:p>
    <w:p w14:paraId="79D161BF" w14:textId="77777777" w:rsidR="004C2737" w:rsidRDefault="00000000">
      <w:pPr>
        <w:pStyle w:val="ListBullet"/>
      </w:pPr>
      <w:r>
        <w:t>Valuers, surveyors, insurers and related service providers.</w:t>
      </w:r>
    </w:p>
    <w:p w14:paraId="709FE8BA" w14:textId="77777777" w:rsidR="004C2737" w:rsidRDefault="00000000">
      <w:pPr>
        <w:pStyle w:val="ListBullet"/>
      </w:pPr>
      <w:r>
        <w:t>Financial institutions (including deposit-taking institutions) for payment processing and controlled money accounts.</w:t>
      </w:r>
    </w:p>
    <w:p w14:paraId="41B009A7" w14:textId="77777777" w:rsidR="004C2737" w:rsidRDefault="00000000">
      <w:pPr>
        <w:pStyle w:val="ListBullet"/>
      </w:pPr>
      <w:r>
        <w:lastRenderedPageBreak/>
        <w:t>If you are a tenant/applicant: referees (including employers) and other parties relevant to assessing an application, where permitted.</w:t>
      </w:r>
    </w:p>
    <w:p w14:paraId="196F1CAB" w14:textId="77777777" w:rsidR="004C2737" w:rsidRDefault="00000000">
      <w:pPr>
        <w:pStyle w:val="ListBullet"/>
      </w:pPr>
      <w:r>
        <w:t>Debt recovery service providers (where applicable).</w:t>
      </w:r>
    </w:p>
    <w:p w14:paraId="56AB8D28" w14:textId="77777777" w:rsidR="004C2737" w:rsidRDefault="00000000">
      <w:pPr>
        <w:pStyle w:val="ListBullet"/>
      </w:pPr>
      <w:r>
        <w:t>Government and regulatory bodies, law enforcement agencies and courts/tribunals where required or authorised.</w:t>
      </w:r>
    </w:p>
    <w:p w14:paraId="0E532AD9" w14:textId="77777777" w:rsidR="004C2737" w:rsidRDefault="00000000">
      <w:pPr>
        <w:pStyle w:val="ListBullet"/>
      </w:pPr>
      <w:r>
        <w:t>Service providers that assist us to conduct our business, including IT providers, hosting providers, software providers, website/analytics providers, and contractors.</w:t>
      </w:r>
    </w:p>
    <w:p w14:paraId="279F8F37" w14:textId="77777777" w:rsidR="004C2737" w:rsidRDefault="00000000">
      <w:pPr>
        <w:pStyle w:val="MBRH1"/>
      </w:pPr>
      <w:r>
        <w:t>Sharing personal information with related entities</w:t>
      </w:r>
    </w:p>
    <w:p w14:paraId="2F45F64A" w14:textId="77777777" w:rsidR="004C2737" w:rsidRDefault="00000000">
      <w:pPr>
        <w:pStyle w:val="MBRBody"/>
      </w:pPr>
      <w:r>
        <w:t>We may share personal information with related entities (if any) where reasonably necessary for the purposes described in this document or as required or authorised by law. If we share information with related entities, we will do so in accordance with the Act and the APPs.</w:t>
      </w:r>
    </w:p>
    <w:p w14:paraId="2A064F66" w14:textId="77777777" w:rsidR="004C2737" w:rsidRDefault="00000000">
      <w:pPr>
        <w:pStyle w:val="MBRH1"/>
      </w:pPr>
      <w:r>
        <w:t>Sharing personal information outside Australia</w:t>
      </w:r>
    </w:p>
    <w:p w14:paraId="4F20BFB7" w14:textId="77777777" w:rsidR="004C2737" w:rsidRDefault="00000000">
      <w:pPr>
        <w:pStyle w:val="MBRBody"/>
      </w:pPr>
      <w:r>
        <w:t>We may store personal information in cloud or other electronic systems. Some service providers may store or access personal information from outside Australia. Where cross-border disclosure occurs, we will take reasonable steps to ensure that overseas recipients handle personal information in accordance with the Act and the APPs, or we will rely on an applicable exception. Where known and practical, we will identify relevant countries and service providers.</w:t>
      </w:r>
    </w:p>
    <w:p w14:paraId="3667AA25" w14:textId="77777777" w:rsidR="004C2737" w:rsidRDefault="00000000">
      <w:pPr>
        <w:pStyle w:val="MBRH1"/>
      </w:pPr>
      <w:r>
        <w:t>If you do not provide personal information</w:t>
      </w:r>
    </w:p>
    <w:p w14:paraId="41F71F0A" w14:textId="77777777" w:rsidR="004C2737" w:rsidRDefault="00000000">
      <w:pPr>
        <w:pStyle w:val="MBRBody"/>
      </w:pPr>
      <w:r>
        <w:t>If you do not provide personal information to us, it may not be possible for us to provide you with the service you have requested or applied for. For example:</w:t>
      </w:r>
    </w:p>
    <w:p w14:paraId="406E950E" w14:textId="77777777" w:rsidR="004C2737" w:rsidRDefault="00000000">
      <w:pPr>
        <w:pStyle w:val="ListBullet"/>
      </w:pPr>
      <w:r>
        <w:t>If a tenant/applicant does not provide required information in a rental application, we may be unable to process the application and/or submit it to the landlord for consideration.</w:t>
      </w:r>
    </w:p>
    <w:p w14:paraId="6D590C6E" w14:textId="77777777" w:rsidR="004C2737" w:rsidRDefault="00000000">
      <w:pPr>
        <w:pStyle w:val="ListBullet"/>
      </w:pPr>
      <w:r>
        <w:t>If a vendor does not provide required information in connection with the sale of a property, we may be unable to verify authority to act or to market the property.</w:t>
      </w:r>
    </w:p>
    <w:p w14:paraId="0C3EC9B5" w14:textId="77777777" w:rsidR="004C2737" w:rsidRDefault="00000000">
      <w:pPr>
        <w:pStyle w:val="ListBullet"/>
      </w:pPr>
      <w:r>
        <w:t>If a prospective purchaser does not provide information at an inspection or auction where identification is reasonably required for safety/security or bidder registration, we may be unable to admit them or register them as a bidder.</w:t>
      </w:r>
    </w:p>
    <w:p w14:paraId="5FCCCE0A" w14:textId="77777777" w:rsidR="004C2737" w:rsidRDefault="00000000">
      <w:pPr>
        <w:pStyle w:val="ListBullet"/>
      </w:pPr>
      <w:r>
        <w:t>To inform you about other services we provide that may be suitable for your needs (unless you opt out).</w:t>
      </w:r>
    </w:p>
    <w:p w14:paraId="4F0932B1" w14:textId="77777777" w:rsidR="004C2737" w:rsidRDefault="00000000">
      <w:pPr>
        <w:pStyle w:val="MBRH1"/>
      </w:pPr>
      <w:r>
        <w:t>Personal information about other people</w:t>
      </w:r>
    </w:p>
    <w:p w14:paraId="2EEAA112" w14:textId="77777777" w:rsidR="004C2737" w:rsidRDefault="00000000">
      <w:pPr>
        <w:pStyle w:val="MBRBody"/>
      </w:pPr>
      <w:r>
        <w:t>If you provide us with personal information about another person in connection with a rental/lease or sale of a property, we will assume that you have informed them and obtained any consent required for you to disclose that information to us. We will handle that person’s personal information in accordance with this document, and they may request access to it as set out below.</w:t>
      </w:r>
    </w:p>
    <w:p w14:paraId="7A31F12C" w14:textId="77777777" w:rsidR="004C2737" w:rsidRDefault="00000000">
      <w:pPr>
        <w:pStyle w:val="MBRH1"/>
      </w:pPr>
      <w:r>
        <w:lastRenderedPageBreak/>
        <w:t>Anonymity and pseudonymity</w:t>
      </w:r>
    </w:p>
    <w:p w14:paraId="68FE29AE" w14:textId="77777777" w:rsidR="004C2737" w:rsidRDefault="00000000">
      <w:pPr>
        <w:pStyle w:val="MBRBody"/>
      </w:pPr>
      <w:r>
        <w:t>We are not always able to deal with people who do not wish to identify themselves or who wish to use a pseudonym. This may be the case where identification is required or reasonably necessary to provide our services, to comply with legal obligations, to verify a client’s authority, or to manage safety and security risks (including at inspections and auctions). Where practicable, we will provide general information (for example, responding to general enquiries) without requiring you to identify yourself.</w:t>
      </w:r>
    </w:p>
    <w:p w14:paraId="7991EC6C" w14:textId="77777777" w:rsidR="004C2737" w:rsidRDefault="00000000">
      <w:pPr>
        <w:pStyle w:val="MBRH1"/>
      </w:pPr>
      <w:r>
        <w:t>Information security</w:t>
      </w:r>
    </w:p>
    <w:p w14:paraId="6E27E0DF" w14:textId="77777777" w:rsidR="004C2737" w:rsidRDefault="00000000">
      <w:pPr>
        <w:pStyle w:val="MBRBody"/>
      </w:pPr>
      <w:r>
        <w:t>We take reasonable steps to protect personal information from misuse, interference and loss, and from unauthorised access, modification or disclosure.</w:t>
      </w:r>
    </w:p>
    <w:p w14:paraId="0AEAABBF" w14:textId="77777777" w:rsidR="004C2737" w:rsidRDefault="00000000">
      <w:pPr>
        <w:pStyle w:val="MBRH1"/>
      </w:pPr>
      <w:r>
        <w:t>Marketing and opt-out</w:t>
      </w:r>
    </w:p>
    <w:p w14:paraId="67CB850B" w14:textId="77777777" w:rsidR="004C2737" w:rsidRDefault="00000000">
      <w:pPr>
        <w:pStyle w:val="MBRBody"/>
      </w:pPr>
      <w:r>
        <w:t>We may use your personal information (excluding sensitive information) to provide you with information about properties, services and market updates that may be relevant to you, unless you tell us not to. We do not use sensitive information for direct marketing without your express consent. You may opt out of marketing communications at any time by using the unsubscribe function (for emails) or by contacting us directly.</w:t>
      </w:r>
    </w:p>
    <w:p w14:paraId="05BBDBDA" w14:textId="77777777" w:rsidR="004C2737" w:rsidRDefault="00000000">
      <w:pPr>
        <w:pStyle w:val="MBRH1"/>
      </w:pPr>
      <w:r>
        <w:t>Accessing and correcting your personal information</w:t>
      </w:r>
    </w:p>
    <w:p w14:paraId="12EE0068" w14:textId="77777777" w:rsidR="004C2737" w:rsidRDefault="00000000">
      <w:pPr>
        <w:pStyle w:val="MBRBody"/>
      </w:pPr>
      <w:r>
        <w:t>You have the right to request access to personal information we hold about you and to request correction of personal information that is inaccurate, incomplete, irrelevant, misleading or out of date. Requests should be made in writing to our Privacy Officer (details below). We do not charge a fee for making a request. We may charge a reasonable (not excessive) fee for providing access, if applicable, and we will advise you in advance. We aim to respond within a reasonable period (generally not exceeding 30 calendar days).</w:t>
      </w:r>
    </w:p>
    <w:p w14:paraId="4F9250D3" w14:textId="77777777" w:rsidR="004C2737" w:rsidRDefault="00000000">
      <w:pPr>
        <w:pStyle w:val="MBRBody"/>
      </w:pPr>
      <w:r>
        <w:t>If you have any questions or complaints about how we manage personal information, please contact our Privacy Officer. If you are not satisfied with our response, you may contact the Office of the Australian Information Commissioner (OAIC).</w:t>
      </w:r>
    </w:p>
    <w:p w14:paraId="3B338D96" w14:textId="77777777" w:rsidR="004C2737" w:rsidRDefault="00000000">
      <w:pPr>
        <w:pStyle w:val="MBRH1"/>
      </w:pPr>
      <w:r>
        <w:t>Privacy Officer</w:t>
      </w:r>
    </w:p>
    <w:p w14:paraId="031B9F4C" w14:textId="5EA0C9B3" w:rsidR="004C2737" w:rsidRDefault="00000000">
      <w:pPr>
        <w:pStyle w:val="MBRBody"/>
      </w:pPr>
      <w:r>
        <w:t>My Bay Realty</w:t>
      </w:r>
      <w:r w:rsidR="000E513C">
        <w:br/>
      </w:r>
      <w:r>
        <w:t>Attention: Kelly Leeson (Privacy Officer)</w:t>
      </w:r>
      <w:r w:rsidR="000E513C">
        <w:br/>
        <w:t>PO Box 443 Nelson Bay, NSW, 2315</w:t>
      </w:r>
      <w:r w:rsidR="000E513C">
        <w:br/>
      </w:r>
      <w:r>
        <w:t>Phone: 02 4018 9302</w:t>
      </w:r>
      <w:r w:rsidR="000E513C">
        <w:br/>
      </w:r>
      <w:r>
        <w:t xml:space="preserve">Email: </w:t>
      </w:r>
      <w:r w:rsidR="000E513C">
        <w:t>admin</w:t>
      </w:r>
      <w:r>
        <w:t>@mybay.com.au</w:t>
      </w:r>
    </w:p>
    <w:p w14:paraId="55BAC70D" w14:textId="77777777" w:rsidR="004C2737" w:rsidRDefault="00000000">
      <w:pPr>
        <w:pStyle w:val="MBRH1"/>
      </w:pPr>
      <w:r>
        <w:lastRenderedPageBreak/>
        <w:t>Office of the Australian Information Commissioner (OAIC)</w:t>
      </w:r>
    </w:p>
    <w:p w14:paraId="79733083" w14:textId="77777777" w:rsidR="004C2737" w:rsidRDefault="00000000">
      <w:pPr>
        <w:pStyle w:val="MBRBody"/>
      </w:pPr>
      <w:r>
        <w:t>Phone enquiries: 1300 363 992 (Mon–Thurs 10am–4pm AEST/AEDT)</w:t>
      </w:r>
    </w:p>
    <w:p w14:paraId="53190CEC" w14:textId="77777777" w:rsidR="004C2737" w:rsidRDefault="00000000">
      <w:pPr>
        <w:pStyle w:val="MBRBody"/>
      </w:pPr>
      <w:r>
        <w:t>Online enquiries: OAIC enquiry form (via oaic.gov.au)</w:t>
      </w:r>
    </w:p>
    <w:p w14:paraId="031192FA" w14:textId="77777777" w:rsidR="004C2737" w:rsidRDefault="00000000">
      <w:pPr>
        <w:pStyle w:val="MBRBody"/>
      </w:pPr>
      <w:r>
        <w:t>Post: GPO Box 5288, Sydney NSW 2001</w:t>
      </w:r>
    </w:p>
    <w:p w14:paraId="400EA32B" w14:textId="40028D33" w:rsidR="004C2737" w:rsidRDefault="004C2737">
      <w:pPr>
        <w:pStyle w:val="MBRBody"/>
      </w:pPr>
    </w:p>
    <w:sectPr w:rsidR="004C273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9407942">
    <w:abstractNumId w:val="8"/>
  </w:num>
  <w:num w:numId="2" w16cid:durableId="1182474288">
    <w:abstractNumId w:val="6"/>
  </w:num>
  <w:num w:numId="3" w16cid:durableId="1268196949">
    <w:abstractNumId w:val="5"/>
  </w:num>
  <w:num w:numId="4" w16cid:durableId="405422892">
    <w:abstractNumId w:val="4"/>
  </w:num>
  <w:num w:numId="5" w16cid:durableId="1311210040">
    <w:abstractNumId w:val="7"/>
  </w:num>
  <w:num w:numId="6" w16cid:durableId="1978487832">
    <w:abstractNumId w:val="3"/>
  </w:num>
  <w:num w:numId="7" w16cid:durableId="212353850">
    <w:abstractNumId w:val="2"/>
  </w:num>
  <w:num w:numId="8" w16cid:durableId="674964060">
    <w:abstractNumId w:val="1"/>
  </w:num>
  <w:num w:numId="9" w16cid:durableId="489758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513C"/>
    <w:rsid w:val="0015074B"/>
    <w:rsid w:val="0029639D"/>
    <w:rsid w:val="00326F90"/>
    <w:rsid w:val="004C2737"/>
    <w:rsid w:val="005B0C4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AF0E9E"/>
  <w14:defaultImageDpi w14:val="300"/>
  <w15:docId w15:val="{87850F77-06B8-48B1-BF35-A8CAE031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RTitle">
    <w:name w:val="MBR Title"/>
    <w:basedOn w:val="Title"/>
    <w:rPr>
      <w:rFonts w:ascii="Georgia" w:hAnsi="Georgia"/>
      <w:b/>
      <w:color w:val="0F4C5C"/>
      <w:sz w:val="44"/>
    </w:rPr>
  </w:style>
  <w:style w:type="paragraph" w:customStyle="1" w:styleId="MBRH1">
    <w:name w:val="MBR H1"/>
    <w:basedOn w:val="Heading1"/>
    <w:rPr>
      <w:rFonts w:ascii="Georgia" w:hAnsi="Georgia"/>
      <w:color w:val="0F4C5C"/>
    </w:rPr>
  </w:style>
  <w:style w:type="paragraph" w:customStyle="1" w:styleId="MBRBody">
    <w:name w:val="MBR Body"/>
    <w:basedOn w:val="Normal"/>
    <w:rPr>
      <w:rFonts w:ascii="Calibri" w:hAnsi="Calibri"/>
      <w:color w:val="2F2F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1967</Words>
  <Characters>11352</Characters>
  <Application>Microsoft Office Word</Application>
  <DocSecurity>0</DocSecurity>
  <Lines>202</Lines>
  <Paragraphs>129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kelly leeson</cp:lastModifiedBy>
  <cp:revision>2</cp:revision>
  <dcterms:created xsi:type="dcterms:W3CDTF">2026-01-11T05:49:00Z</dcterms:created>
  <dcterms:modified xsi:type="dcterms:W3CDTF">2026-01-11T05:49:00Z</dcterms:modified>
  <cp:category/>
</cp:coreProperties>
</file>