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77777777" w:rsidR="00676FD4" w:rsidRDefault="00D7468D" w:rsidP="00B00E8D">
      <w:pPr>
        <w:pStyle w:val="Heading1"/>
        <w:ind w:left="567" w:right="-472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08D7EFFA" wp14:editId="5F1DF966">
            <wp:simplePos x="0" y="0"/>
            <wp:positionH relativeFrom="margin">
              <wp:posOffset>-47625</wp:posOffset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PUBLIC AND ACTIVE 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4BCB129F" w:rsidR="00676FD4" w:rsidRPr="00676FD4" w:rsidRDefault="00676FD4" w:rsidP="00B00E8D">
      <w:pPr>
        <w:ind w:right="-472" w:hanging="1418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6D3F88" w:rsidRPr="006D3F88">
        <w:rPr>
          <w:rStyle w:val="Strong"/>
          <w:szCs w:val="24"/>
        </w:rPr>
        <w:t>9 FEBRUARY</w:t>
      </w:r>
      <w:r w:rsidRPr="006D3F88">
        <w:rPr>
          <w:rStyle w:val="Strong"/>
          <w:szCs w:val="24"/>
        </w:rPr>
        <w:t xml:space="preserve"> 202</w:t>
      </w:r>
      <w:r w:rsidR="00323325" w:rsidRPr="006D3F88">
        <w:rPr>
          <w:rStyle w:val="Strong"/>
          <w:szCs w:val="24"/>
        </w:rPr>
        <w:t>1</w:t>
      </w:r>
    </w:p>
    <w:p w14:paraId="08C00E45" w14:textId="77777777" w:rsidR="00676FD4" w:rsidRPr="00676FD4" w:rsidRDefault="00676FD4" w:rsidP="00B00E8D">
      <w:pPr>
        <w:ind w:left="720" w:right="-472" w:hanging="1418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ED5C8B1" w14:textId="77777777" w:rsidR="00B00E8D" w:rsidRDefault="00B00E8D" w:rsidP="00B00E8D">
      <w:pPr>
        <w:ind w:right="-472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</w:p>
    <w:p w14:paraId="7647DD84" w14:textId="43BA16AD" w:rsidR="00B00E8D" w:rsidRPr="00B00E8D" w:rsidRDefault="00B00E8D" w:rsidP="00B00E8D">
      <w:pPr>
        <w:ind w:left="5040" w:right="-472" w:firstLine="205"/>
        <w:rPr>
          <w:rStyle w:val="Strong"/>
          <w:szCs w:val="24"/>
        </w:rPr>
      </w:pP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77777777" w:rsidR="003125DF" w:rsidRDefault="003125DF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49604F">
        <w:rPr>
          <w:szCs w:val="22"/>
        </w:rPr>
        <w:t>Councillor Ryan Murphy (Chair), Councillor Angela Owen (Deputy Chair), and Councillors Greg</w:t>
      </w:r>
      <w:r>
        <w:rPr>
          <w:szCs w:val="22"/>
        </w:rPr>
        <w:t> </w:t>
      </w:r>
      <w:proofErr w:type="spellStart"/>
      <w:r w:rsidRPr="0049604F">
        <w:rPr>
          <w:szCs w:val="22"/>
        </w:rPr>
        <w:t>Adermann</w:t>
      </w:r>
      <w:proofErr w:type="spellEnd"/>
      <w:r w:rsidRPr="0049604F">
        <w:rPr>
          <w:szCs w:val="22"/>
        </w:rPr>
        <w:t xml:space="preserve">, Jared Cassidy, Steven </w:t>
      </w:r>
      <w:proofErr w:type="gramStart"/>
      <w:r w:rsidRPr="0049604F">
        <w:rPr>
          <w:szCs w:val="22"/>
        </w:rPr>
        <w:t>Huang</w:t>
      </w:r>
      <w:proofErr w:type="gramEnd"/>
      <w:r w:rsidRPr="0049604F">
        <w:rPr>
          <w:szCs w:val="22"/>
        </w:rPr>
        <w:t xml:space="preserve"> and Jonathan Sri.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19FDD20E" w:rsidR="003125DF" w:rsidRPr="001E7C56" w:rsidRDefault="003125DF" w:rsidP="003125DF">
      <w:pPr>
        <w:widowControl/>
        <w:rPr>
          <w:szCs w:val="22"/>
          <w:lang w:val="en-AU"/>
        </w:rPr>
      </w:pPr>
      <w:r w:rsidRPr="00F348C0">
        <w:rPr>
          <w:szCs w:val="22"/>
        </w:rPr>
        <w:t xml:space="preserve">Scott Stewart, Divisional Manager, Brisbane Infrastructure; </w:t>
      </w:r>
      <w:r w:rsidR="005A1181">
        <w:rPr>
          <w:szCs w:val="22"/>
        </w:rPr>
        <w:t xml:space="preserve">Deborah Sketchley, Transport Network Operations Manager, </w:t>
      </w:r>
      <w:r w:rsidR="0003051B">
        <w:rPr>
          <w:szCs w:val="22"/>
        </w:rPr>
        <w:t xml:space="preserve">Transport Planning and Operations, Brisbane Infrastructure; </w:t>
      </w:r>
      <w:r w:rsidRPr="005A1181">
        <w:rPr>
          <w:szCs w:val="22"/>
        </w:rPr>
        <w:t>Mary</w:t>
      </w:r>
      <w:r w:rsidR="00F348C0">
        <w:rPr>
          <w:szCs w:val="22"/>
        </w:rPr>
        <w:t xml:space="preserve"> </w:t>
      </w:r>
      <w:r w:rsidRPr="005A1181">
        <w:rPr>
          <w:szCs w:val="22"/>
        </w:rPr>
        <w:t>Overington and</w:t>
      </w:r>
      <w:r w:rsidRPr="00EC3E94">
        <w:rPr>
          <w:szCs w:val="22"/>
        </w:rPr>
        <w:t xml:space="preserve"> Stephanie</w:t>
      </w:r>
      <w:r w:rsidR="00F348C0">
        <w:rPr>
          <w:szCs w:val="22"/>
        </w:rPr>
        <w:t xml:space="preserve"> </w:t>
      </w:r>
      <w:r w:rsidRPr="00EC3E94">
        <w:rPr>
          <w:szCs w:val="22"/>
        </w:rPr>
        <w:t xml:space="preserve">Cross, Policy Liaison Officers, Chair’s Office, Public and Active Transport Committee; </w:t>
      </w:r>
      <w:r w:rsidR="00C62B46" w:rsidRPr="00EC3E94">
        <w:rPr>
          <w:szCs w:val="22"/>
        </w:rPr>
        <w:t xml:space="preserve">Hannah Neville, Personal Assistant, Chair's Office, Public and Active Transport Committee; </w:t>
      </w:r>
      <w:r w:rsidRPr="00EC3E94">
        <w:rPr>
          <w:szCs w:val="22"/>
          <w:lang w:val="en-AU"/>
        </w:rPr>
        <w:t xml:space="preserve">and Ashleigh </w:t>
      </w:r>
      <w:r w:rsidR="00B00E8D" w:rsidRPr="00EC3E94">
        <w:rPr>
          <w:szCs w:val="22"/>
          <w:lang w:val="en-AU"/>
        </w:rPr>
        <w:t>Mansfield</w:t>
      </w:r>
      <w:r w:rsidRPr="00EC3E94">
        <w:rPr>
          <w:szCs w:val="22"/>
          <w:lang w:val="en-AU"/>
        </w:rPr>
        <w:t>,</w:t>
      </w:r>
      <w:r w:rsidR="00B00E8D" w:rsidRPr="00EC3E94">
        <w:rPr>
          <w:szCs w:val="22"/>
          <w:lang w:val="en-AU"/>
        </w:rPr>
        <w:t xml:space="preserve"> </w:t>
      </w:r>
      <w:r w:rsidRPr="00EC3E94">
        <w:rPr>
          <w:szCs w:val="22"/>
          <w:lang w:val="en-AU"/>
        </w:rPr>
        <w:t xml:space="preserve">Council and Committee Officer, Council and Committee Liaison Office, </w:t>
      </w:r>
      <w:r w:rsidRPr="00EC3E94">
        <w:t>City Administration and Governance.</w:t>
      </w:r>
    </w:p>
    <w:p w14:paraId="34E42D5E" w14:textId="77777777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B8AB28D" w14:textId="0D53BC06" w:rsidR="003125DF" w:rsidRPr="001E7C56" w:rsidRDefault="003125DF" w:rsidP="003125DF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>The Minutes of the meeting held on</w:t>
      </w:r>
      <w:r>
        <w:rPr>
          <w:szCs w:val="22"/>
          <w:lang w:val="en-AU"/>
        </w:rPr>
        <w:t xml:space="preserve"> </w:t>
      </w:r>
      <w:r w:rsidR="00AD6216" w:rsidRPr="00AD6216">
        <w:rPr>
          <w:szCs w:val="22"/>
          <w:lang w:val="en-AU"/>
        </w:rPr>
        <w:t>2 February</w:t>
      </w:r>
      <w:r w:rsidRPr="00AD6216">
        <w:rPr>
          <w:szCs w:val="22"/>
          <w:lang w:val="en-AU"/>
        </w:rPr>
        <w:t xml:space="preserve"> 20</w:t>
      </w:r>
      <w:r w:rsidR="00323325" w:rsidRPr="00AD6216">
        <w:rPr>
          <w:szCs w:val="22"/>
          <w:lang w:val="en-AU"/>
        </w:rPr>
        <w:t>21</w:t>
      </w:r>
      <w:r w:rsidRPr="00AD6216">
        <w:rPr>
          <w:szCs w:val="22"/>
          <w:lang w:val="en-AU"/>
        </w:rPr>
        <w:t>,</w:t>
      </w:r>
      <w:r w:rsidRPr="001E7C56">
        <w:rPr>
          <w:szCs w:val="22"/>
          <w:lang w:val="en-AU"/>
        </w:rPr>
        <w:t xml:space="preserve"> copies of wh</w:t>
      </w:r>
      <w:r>
        <w:rPr>
          <w:szCs w:val="22"/>
          <w:lang w:val="en-AU"/>
        </w:rPr>
        <w:t>ich had been forwarded to each C</w:t>
      </w:r>
      <w:r w:rsidRPr="001E7C56">
        <w:rPr>
          <w:szCs w:val="22"/>
          <w:lang w:val="en-AU"/>
        </w:rPr>
        <w:t xml:space="preserve">ouncillor, were </w:t>
      </w:r>
      <w:proofErr w:type="gramStart"/>
      <w:r w:rsidRPr="001E7C56">
        <w:rPr>
          <w:szCs w:val="22"/>
          <w:lang w:val="en-AU"/>
        </w:rPr>
        <w:t>presented</w:t>
      </w:r>
      <w:proofErr w:type="gramEnd"/>
      <w:r w:rsidRPr="001E7C56">
        <w:rPr>
          <w:szCs w:val="22"/>
          <w:lang w:val="en-AU"/>
        </w:rPr>
        <w:t xml:space="preserve"> and taken as read and confirmed on the motion of </w:t>
      </w:r>
      <w:r>
        <w:rPr>
          <w:szCs w:val="22"/>
          <w:lang w:val="en-AU"/>
        </w:rPr>
        <w:t xml:space="preserve">the </w:t>
      </w:r>
      <w:r w:rsidR="009437F3">
        <w:rPr>
          <w:szCs w:val="22"/>
          <w:lang w:val="en-AU"/>
        </w:rPr>
        <w:t xml:space="preserve">Deputy </w:t>
      </w:r>
      <w:r>
        <w:rPr>
          <w:szCs w:val="22"/>
          <w:lang w:val="en-AU"/>
        </w:rPr>
        <w:t xml:space="preserve">Chair, </w:t>
      </w:r>
      <w:r w:rsidRPr="001E7C56">
        <w:rPr>
          <w:szCs w:val="22"/>
          <w:lang w:val="en-AU"/>
        </w:rPr>
        <w:t>Councillor </w:t>
      </w:r>
      <w:r w:rsidR="009437F3">
        <w:rPr>
          <w:szCs w:val="22"/>
          <w:lang w:val="en-AU"/>
        </w:rPr>
        <w:t>Angela Owen</w:t>
      </w:r>
      <w:r w:rsidRPr="00645F6F">
        <w:rPr>
          <w:szCs w:val="22"/>
          <w:lang w:val="en-AU"/>
        </w:rPr>
        <w:t>.</w:t>
      </w:r>
    </w:p>
    <w:p w14:paraId="22F0BACB" w14:textId="77777777" w:rsidR="00145FB3" w:rsidRPr="00A54D64" w:rsidRDefault="00145FB3" w:rsidP="00C05673">
      <w:pPr>
        <w:widowControl/>
        <w:rPr>
          <w:lang w:val="en-AU"/>
        </w:rPr>
      </w:pPr>
    </w:p>
    <w:p w14:paraId="083AC2FC" w14:textId="77777777" w:rsidR="00AB26B3" w:rsidRPr="00AD6216" w:rsidRDefault="00AB26B3" w:rsidP="00AB26B3">
      <w:pPr>
        <w:widowControl/>
        <w:rPr>
          <w:bCs/>
        </w:rPr>
      </w:pPr>
    </w:p>
    <w:p w14:paraId="0C0FB44B" w14:textId="725A9B7F" w:rsidR="003125DF" w:rsidRPr="001E7C56" w:rsidRDefault="00264EA2" w:rsidP="000542A2">
      <w:pPr>
        <w:pStyle w:val="Heading2-underlined"/>
      </w:pPr>
      <w:r>
        <w:rPr>
          <w:u w:val="none"/>
        </w:rPr>
        <w:t>37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4EEA11E6" w:rsidR="003125DF" w:rsidRPr="001E7C56" w:rsidRDefault="003125DF" w:rsidP="00680A0A">
      <w:pPr>
        <w:widowControl/>
        <w:rPr>
          <w:szCs w:val="22"/>
          <w:lang w:val="en-AU"/>
        </w:rPr>
      </w:pPr>
    </w:p>
    <w:p w14:paraId="5D0F0ABD" w14:textId="19D9A0C2" w:rsidR="003125DF" w:rsidRPr="001E7C56" w:rsidRDefault="003125DF" w:rsidP="00565043">
      <w:pPr>
        <w:widowControl/>
        <w:ind w:left="720"/>
        <w:rPr>
          <w:szCs w:val="22"/>
          <w:lang w:val="en-AU"/>
        </w:rPr>
      </w:pPr>
      <w:r w:rsidRPr="00EC3E94">
        <w:rPr>
          <w:szCs w:val="22"/>
          <w:lang w:val="en-AU"/>
        </w:rPr>
        <w:t>The following matter was also considered by the Committee, and the decision reached was 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3CD08448" w:rsidR="003125DF" w:rsidRDefault="003125DF" w:rsidP="00565043">
      <w:pPr>
        <w:widowControl/>
        <w:ind w:left="720"/>
        <w:rPr>
          <w:szCs w:val="22"/>
          <w:highlight w:val="yellow"/>
          <w:lang w:val="en-AU"/>
        </w:rPr>
      </w:pPr>
      <w:r w:rsidRPr="00264EA2">
        <w:rPr>
          <w:szCs w:val="22"/>
          <w:lang w:val="en-AU"/>
        </w:rPr>
        <w:t>Committee presentation –</w:t>
      </w:r>
      <w:r w:rsidR="00EC3E94" w:rsidRPr="00264EA2">
        <w:rPr>
          <w:szCs w:val="22"/>
          <w:lang w:val="en-AU"/>
        </w:rPr>
        <w:t xml:space="preserve"> Safer</w:t>
      </w:r>
      <w:r w:rsidR="00EC3E94" w:rsidRPr="00EC3E94">
        <w:rPr>
          <w:szCs w:val="22"/>
          <w:lang w:val="en-AU"/>
        </w:rPr>
        <w:t xml:space="preserve"> Paths to School</w:t>
      </w:r>
      <w:r w:rsidR="00EC3E94">
        <w:rPr>
          <w:szCs w:val="22"/>
          <w:lang w:val="en-AU"/>
        </w:rPr>
        <w:t>.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5D0A66A5" w:rsidR="003125DF" w:rsidRPr="001E7C56" w:rsidRDefault="00264EA2" w:rsidP="000542A2">
      <w:pPr>
        <w:pStyle w:val="Heading2-underlined"/>
      </w:pPr>
      <w:r>
        <w:rPr>
          <w:u w:val="none"/>
        </w:rPr>
        <w:t>38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F621C8">
      <w:pPr>
        <w:widowControl/>
        <w:rPr>
          <w:szCs w:val="22"/>
          <w:lang w:val="en-AU"/>
        </w:rPr>
      </w:pPr>
    </w:p>
    <w:p w14:paraId="5E730713" w14:textId="77777777" w:rsidR="003125DF" w:rsidRPr="001E7C56" w:rsidRDefault="003125DF" w:rsidP="00565043">
      <w:pPr>
        <w:widowControl/>
        <w:ind w:left="720"/>
        <w:rPr>
          <w:szCs w:val="22"/>
        </w:rPr>
      </w:pPr>
      <w:bookmarkStart w:id="1" w:name="_Hlk49508568"/>
      <w:r w:rsidRPr="00D7622E">
        <w:rPr>
          <w:szCs w:val="22"/>
        </w:rPr>
        <w:t>The Chair answered questions of the Committee and took a number for future response.</w:t>
      </w:r>
    </w:p>
    <w:bookmarkEnd w:id="1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38A54A8E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323325">
        <w:rPr>
          <w:b/>
          <w:lang w:val="en-AU"/>
        </w:rPr>
        <w:t>1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49D14F6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7DDF4F18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2E185FAB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.........................</w:t>
      </w:r>
    </w:p>
    <w:p w14:paraId="7440E297" w14:textId="77777777" w:rsidR="000125B3" w:rsidRPr="00807B6F" w:rsidRDefault="000125B3" w:rsidP="000125B3">
      <w:pPr>
        <w:widowControl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CHAIR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051B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4EA2"/>
    <w:rsid w:val="00266C49"/>
    <w:rsid w:val="002821F3"/>
    <w:rsid w:val="00290208"/>
    <w:rsid w:val="00292FD1"/>
    <w:rsid w:val="00295A60"/>
    <w:rsid w:val="002A1A40"/>
    <w:rsid w:val="002C624A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A1181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0A0A"/>
    <w:rsid w:val="00681227"/>
    <w:rsid w:val="00686DFD"/>
    <w:rsid w:val="006A1EFD"/>
    <w:rsid w:val="006A4D7B"/>
    <w:rsid w:val="006D0DC5"/>
    <w:rsid w:val="006D3F88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800B06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37F3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D6216"/>
    <w:rsid w:val="00AE0674"/>
    <w:rsid w:val="00AF46A2"/>
    <w:rsid w:val="00B00E8D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91F32"/>
    <w:rsid w:val="00C92901"/>
    <w:rsid w:val="00CA18A9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622E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3E94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348C0"/>
    <w:rsid w:val="00F4266F"/>
    <w:rsid w:val="00F522E4"/>
    <w:rsid w:val="00F621C8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Ashleigh Mansfield</cp:lastModifiedBy>
  <cp:revision>23</cp:revision>
  <cp:lastPrinted>2012-05-01T05:44:00Z</cp:lastPrinted>
  <dcterms:created xsi:type="dcterms:W3CDTF">2020-09-08T02:00:00Z</dcterms:created>
  <dcterms:modified xsi:type="dcterms:W3CDTF">2021-02-09T03:03:00Z</dcterms:modified>
</cp:coreProperties>
</file>