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6A" w:rsidRDefault="002B6E6A" w:rsidP="000D0E00">
      <w:pPr>
        <w:jc w:val="center"/>
        <w:rPr>
          <w:rFonts w:ascii="Arial" w:hAnsi="Arial" w:cs="Arial"/>
          <w:b/>
          <w:sz w:val="26"/>
          <w:szCs w:val="26"/>
        </w:rPr>
      </w:pPr>
      <w:r>
        <w:rPr>
          <w:noProof/>
          <w:lang w:eastAsia="en-AU"/>
        </w:rPr>
        <w:drawing>
          <wp:anchor distT="0" distB="0" distL="114300" distR="114300" simplePos="0" relativeHeight="251659264" behindDoc="1" locked="0" layoutInCell="1" allowOverlap="1" wp14:anchorId="26D9A3F8" wp14:editId="0674347E">
            <wp:simplePos x="0" y="0"/>
            <wp:positionH relativeFrom="column">
              <wp:posOffset>-921646</wp:posOffset>
            </wp:positionH>
            <wp:positionV relativeFrom="paragraph">
              <wp:posOffset>-901854</wp:posOffset>
            </wp:positionV>
            <wp:extent cx="7651376" cy="10735687"/>
            <wp:effectExtent l="0" t="0" r="6985" b="8890"/>
            <wp:wrapNone/>
            <wp:docPr id="48" name="Picture 1" descr="Server RAID:Jobs in Progress:*ABCD:City of Canning:50761 City of Canning Pinnacle Award Service Submission:jpeg:COC award Service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 RAID:Jobs in Progress:*ABCD:City of Canning:50761 City of Canning Pinnacle Award Service Submission:jpeg:COC award Service gener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51376" cy="1073568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r w:rsidRPr="002B6E6A">
        <w:rPr>
          <w:rFonts w:ascii="Arial" w:hAnsi="Arial" w:cs="Arial"/>
          <w:b/>
          <w:noProof/>
          <w:sz w:val="26"/>
          <w:szCs w:val="26"/>
          <w:lang w:eastAsia="en-AU"/>
        </w:rPr>
        <mc:AlternateContent>
          <mc:Choice Requires="wps">
            <w:drawing>
              <wp:anchor distT="0" distB="0" distL="114300" distR="114300" simplePos="0" relativeHeight="251663360" behindDoc="0" locked="0" layoutInCell="1" allowOverlap="1" wp14:anchorId="4B818523" wp14:editId="42DD7E62">
                <wp:simplePos x="0" y="0"/>
                <wp:positionH relativeFrom="column">
                  <wp:posOffset>-675118</wp:posOffset>
                </wp:positionH>
                <wp:positionV relativeFrom="paragraph">
                  <wp:posOffset>313286</wp:posOffset>
                </wp:positionV>
                <wp:extent cx="7127193" cy="1034042"/>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7193" cy="1034042"/>
                        </a:xfrm>
                        <a:prstGeom prst="rect">
                          <a:avLst/>
                        </a:prstGeom>
                        <a:noFill/>
                        <a:ln w="9525">
                          <a:noFill/>
                          <a:miter lim="800000"/>
                          <a:headEnd/>
                          <a:tailEnd/>
                        </a:ln>
                      </wps:spPr>
                      <wps:txbx>
                        <w:txbxContent>
                          <w:p w:rsidR="00A957DE" w:rsidRPr="00A92CF8" w:rsidRDefault="00A957DE" w:rsidP="002B6E6A">
                            <w:pPr>
                              <w:spacing w:after="0" w:line="240" w:lineRule="auto"/>
                              <w:jc w:val="center"/>
                              <w:rPr>
                                <w:rFonts w:ascii="Arial" w:eastAsia="Arial" w:hAnsi="Arial" w:cs="Arial"/>
                                <w:b/>
                                <w:bCs/>
                                <w:color w:val="000000" w:themeColor="text1"/>
                                <w:sz w:val="40"/>
                                <w:szCs w:val="40"/>
                              </w:rPr>
                            </w:pPr>
                            <w:r w:rsidRPr="00A92CF8">
                              <w:rPr>
                                <w:rFonts w:ascii="Arial" w:eastAsia="Arial" w:hAnsi="Arial" w:cs="Arial"/>
                                <w:b/>
                                <w:bCs/>
                                <w:color w:val="000000" w:themeColor="text1"/>
                                <w:sz w:val="40"/>
                                <w:szCs w:val="40"/>
                              </w:rPr>
                              <w:t xml:space="preserve">Community Partnership Fund </w:t>
                            </w:r>
                          </w:p>
                          <w:p w:rsidR="00A957DE" w:rsidRDefault="00A957DE" w:rsidP="002B6E6A">
                            <w:pPr>
                              <w:spacing w:after="0" w:line="240" w:lineRule="auto"/>
                              <w:jc w:val="center"/>
                              <w:rPr>
                                <w:rFonts w:ascii="Arial" w:eastAsia="Arial" w:hAnsi="Arial" w:cs="Arial"/>
                                <w:b/>
                                <w:bCs/>
                                <w:color w:val="000000" w:themeColor="text1"/>
                                <w:sz w:val="40"/>
                                <w:szCs w:val="40"/>
                              </w:rPr>
                            </w:pPr>
                            <w:r>
                              <w:rPr>
                                <w:rFonts w:ascii="Arial" w:eastAsia="Arial" w:hAnsi="Arial" w:cs="Arial"/>
                                <w:b/>
                                <w:bCs/>
                                <w:color w:val="000000" w:themeColor="text1"/>
                                <w:sz w:val="40"/>
                                <w:szCs w:val="40"/>
                              </w:rPr>
                              <w:t>Guidelines 2017/2018</w:t>
                            </w:r>
                          </w:p>
                          <w:p w:rsidR="00A957DE" w:rsidRPr="006B5E4A" w:rsidRDefault="00A957DE" w:rsidP="002B6E6A">
                            <w:pPr>
                              <w:spacing w:after="0" w:line="240" w:lineRule="auto"/>
                              <w:jc w:val="center"/>
                              <w:rPr>
                                <w:rFonts w:ascii="Arial" w:eastAsia="Arial" w:hAnsi="Arial" w:cs="Arial"/>
                                <w:b/>
                                <w:bCs/>
                                <w:color w:val="000000" w:themeColor="text1"/>
                                <w:sz w:val="12"/>
                                <w:szCs w:val="12"/>
                              </w:rPr>
                            </w:pPr>
                          </w:p>
                          <w:p w:rsidR="00A957DE" w:rsidRPr="004E032C" w:rsidRDefault="00A957DE" w:rsidP="002B6E6A">
                            <w:pPr>
                              <w:spacing w:after="0" w:line="240" w:lineRule="auto"/>
                              <w:jc w:val="center"/>
                              <w:rPr>
                                <w:rFonts w:ascii="Arial" w:eastAsia="Arial" w:hAnsi="Arial" w:cs="Arial"/>
                                <w:b/>
                                <w:bCs/>
                                <w:color w:val="000000" w:themeColor="text1"/>
                                <w:sz w:val="32"/>
                                <w:szCs w:val="32"/>
                              </w:rPr>
                            </w:pPr>
                            <w:r>
                              <w:rPr>
                                <w:rFonts w:ascii="Arial" w:eastAsia="Arial" w:hAnsi="Arial" w:cs="Arial"/>
                                <w:b/>
                                <w:bCs/>
                                <w:color w:val="000000" w:themeColor="text1"/>
                                <w:sz w:val="32"/>
                                <w:szCs w:val="32"/>
                              </w:rPr>
                              <w:t>Sport and Recreation Facilities Grant</w:t>
                            </w:r>
                          </w:p>
                          <w:p w:rsidR="00A957DE" w:rsidRDefault="00A95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15pt;margin-top:24.65pt;width:561.2pt;height:8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" filled="f" stroked="f">
                <v:textbox>
                  <w:txbxContent>
                    <w:p w:rsidR="00A957DE" w:rsidRPr="00A92CF8" w:rsidRDefault="00A957DE" w:rsidP="002B6E6A">
                      <w:pPr>
                        <w:spacing w:after="0" w:line="240" w:lineRule="auto"/>
                        <w:jc w:val="center"/>
                        <w:rPr>
                          <w:rFonts w:ascii="Arial" w:eastAsia="Arial" w:hAnsi="Arial" w:cs="Arial"/>
                          <w:b/>
                          <w:bCs/>
                          <w:color w:val="000000" w:themeColor="text1"/>
                          <w:sz w:val="40"/>
                          <w:szCs w:val="40"/>
                        </w:rPr>
                      </w:pPr>
                      <w:r w:rsidRPr="00A92CF8">
                        <w:rPr>
                          <w:rFonts w:ascii="Arial" w:eastAsia="Arial" w:hAnsi="Arial" w:cs="Arial"/>
                          <w:b/>
                          <w:bCs/>
                          <w:color w:val="000000" w:themeColor="text1"/>
                          <w:sz w:val="40"/>
                          <w:szCs w:val="40"/>
                        </w:rPr>
                        <w:t xml:space="preserve">Community Partnership Fund </w:t>
                      </w:r>
                    </w:p>
                    <w:p w:rsidR="00A957DE" w:rsidRDefault="00A957DE" w:rsidP="002B6E6A">
                      <w:pPr>
                        <w:spacing w:after="0" w:line="240" w:lineRule="auto"/>
                        <w:jc w:val="center"/>
                        <w:rPr>
                          <w:rFonts w:ascii="Arial" w:eastAsia="Arial" w:hAnsi="Arial" w:cs="Arial"/>
                          <w:b/>
                          <w:bCs/>
                          <w:color w:val="000000" w:themeColor="text1"/>
                          <w:sz w:val="40"/>
                          <w:szCs w:val="40"/>
                        </w:rPr>
                      </w:pPr>
                      <w:r>
                        <w:rPr>
                          <w:rFonts w:ascii="Arial" w:eastAsia="Arial" w:hAnsi="Arial" w:cs="Arial"/>
                          <w:b/>
                          <w:bCs/>
                          <w:color w:val="000000" w:themeColor="text1"/>
                          <w:sz w:val="40"/>
                          <w:szCs w:val="40"/>
                        </w:rPr>
                        <w:t>Guidelines 2017/2018</w:t>
                      </w:r>
                    </w:p>
                    <w:p w:rsidR="00A957DE" w:rsidRPr="006B5E4A" w:rsidRDefault="00A957DE" w:rsidP="002B6E6A">
                      <w:pPr>
                        <w:spacing w:after="0" w:line="240" w:lineRule="auto"/>
                        <w:jc w:val="center"/>
                        <w:rPr>
                          <w:rFonts w:ascii="Arial" w:eastAsia="Arial" w:hAnsi="Arial" w:cs="Arial"/>
                          <w:b/>
                          <w:bCs/>
                          <w:color w:val="000000" w:themeColor="text1"/>
                          <w:sz w:val="12"/>
                          <w:szCs w:val="12"/>
                        </w:rPr>
                      </w:pPr>
                    </w:p>
                    <w:p w:rsidR="00A957DE" w:rsidRPr="004E032C" w:rsidRDefault="00A957DE" w:rsidP="002B6E6A">
                      <w:pPr>
                        <w:spacing w:after="0" w:line="240" w:lineRule="auto"/>
                        <w:jc w:val="center"/>
                        <w:rPr>
                          <w:rFonts w:ascii="Arial" w:eastAsia="Arial" w:hAnsi="Arial" w:cs="Arial"/>
                          <w:b/>
                          <w:bCs/>
                          <w:color w:val="000000" w:themeColor="text1"/>
                          <w:sz w:val="32"/>
                          <w:szCs w:val="32"/>
                        </w:rPr>
                      </w:pPr>
                      <w:r>
                        <w:rPr>
                          <w:rFonts w:ascii="Arial" w:eastAsia="Arial" w:hAnsi="Arial" w:cs="Arial"/>
                          <w:b/>
                          <w:bCs/>
                          <w:color w:val="000000" w:themeColor="text1"/>
                          <w:sz w:val="32"/>
                          <w:szCs w:val="32"/>
                        </w:rPr>
                        <w:t>Sport and Recreation Facilities Grant</w:t>
                      </w:r>
                    </w:p>
                    <w:p w:rsidR="00A957DE" w:rsidRDefault="00A957DE"/>
                  </w:txbxContent>
                </v:textbox>
              </v:shape>
            </w:pict>
          </mc:Fallback>
        </mc:AlternateContent>
      </w: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2B6E6A" w:rsidRDefault="002B6E6A" w:rsidP="000D0E00">
      <w:pPr>
        <w:jc w:val="center"/>
        <w:rPr>
          <w:rFonts w:ascii="Arial" w:hAnsi="Arial" w:cs="Arial"/>
          <w:b/>
          <w:sz w:val="26"/>
          <w:szCs w:val="26"/>
        </w:rPr>
      </w:pPr>
    </w:p>
    <w:p w:rsidR="007564B0" w:rsidRDefault="007564B0" w:rsidP="007564B0">
      <w:pPr>
        <w:jc w:val="center"/>
        <w:rPr>
          <w:rFonts w:ascii="Arial" w:hAnsi="Arial" w:cs="Arial"/>
          <w:b/>
          <w:sz w:val="26"/>
          <w:szCs w:val="26"/>
        </w:rPr>
      </w:pPr>
      <w:r w:rsidRPr="002B6E6A">
        <w:rPr>
          <w:rFonts w:ascii="Arial" w:hAnsi="Arial" w:cs="Arial"/>
          <w:b/>
          <w:noProof/>
          <w:sz w:val="26"/>
          <w:szCs w:val="26"/>
          <w:lang w:eastAsia="en-AU"/>
        </w:rPr>
        <mc:AlternateContent>
          <mc:Choice Requires="wps">
            <w:drawing>
              <wp:anchor distT="0" distB="0" distL="114300" distR="114300" simplePos="0" relativeHeight="251661312" behindDoc="0" locked="0" layoutInCell="1" allowOverlap="1" wp14:anchorId="35F07C82" wp14:editId="65E56A0E">
                <wp:simplePos x="0" y="0"/>
                <wp:positionH relativeFrom="column">
                  <wp:posOffset>-837565</wp:posOffset>
                </wp:positionH>
                <wp:positionV relativeFrom="paragraph">
                  <wp:posOffset>231775</wp:posOffset>
                </wp:positionV>
                <wp:extent cx="7289165" cy="930910"/>
                <wp:effectExtent l="0" t="0" r="6985"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9165" cy="930910"/>
                        </a:xfrm>
                        <a:prstGeom prst="rect">
                          <a:avLst/>
                        </a:prstGeom>
                        <a:solidFill>
                          <a:srgbClr val="FFFFFF"/>
                        </a:solidFill>
                        <a:ln w="9525">
                          <a:noFill/>
                          <a:miter lim="800000"/>
                          <a:headEnd/>
                          <a:tailEnd/>
                        </a:ln>
                      </wps:spPr>
                      <wps:txbx>
                        <w:txbxContent>
                          <w:p w:rsidR="00A957DE" w:rsidRDefault="00A957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5.95pt;margin-top:18.25pt;width:573.95pt;height: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" stroked="f">
                <v:textbox>
                  <w:txbxContent>
                    <w:p w:rsidR="00A957DE" w:rsidRDefault="00A957DE"/>
                  </w:txbxContent>
                </v:textbox>
              </v:shape>
            </w:pict>
          </mc:Fallback>
        </mc:AlternateContent>
      </w:r>
    </w:p>
    <w:p w:rsidR="007564B0" w:rsidRPr="00B25923" w:rsidRDefault="007564B0" w:rsidP="007564B0">
      <w:pPr>
        <w:pStyle w:val="Heading1"/>
        <w:tabs>
          <w:tab w:val="left" w:pos="720"/>
        </w:tabs>
        <w:spacing w:after="120"/>
        <w:ind w:right="-244"/>
        <w:jc w:val="both"/>
        <w:rPr>
          <w:b w:val="0"/>
          <w:color w:val="auto"/>
          <w:sz w:val="24"/>
          <w:szCs w:val="24"/>
        </w:rPr>
      </w:pPr>
      <w:bookmarkStart w:id="0" w:name="_Toc470254687"/>
      <w:bookmarkStart w:id="1" w:name="_Toc471910798"/>
      <w:bookmarkStart w:id="2" w:name="_Toc454178847"/>
      <w:bookmarkStart w:id="3" w:name="_Toc454794891"/>
      <w:bookmarkStart w:id="4" w:name="_Toc454798641"/>
      <w:bookmarkStart w:id="5" w:name="_Toc454963891"/>
      <w:bookmarkStart w:id="6" w:name="_Toc454971314"/>
      <w:r>
        <w:rPr>
          <w:b w:val="0"/>
          <w:color w:val="auto"/>
          <w:sz w:val="24"/>
          <w:szCs w:val="24"/>
        </w:rPr>
        <w:lastRenderedPageBreak/>
        <w:t>Welcome to the City of Canning’s Community Partnership Fund – Sport and Recreation Facilities Fund. These guidelines outline specifically the Sport and Recreation Facilities grant available to the Canning community.</w:t>
      </w:r>
      <w:bookmarkEnd w:id="0"/>
      <w:bookmarkEnd w:id="1"/>
      <w:r>
        <w:rPr>
          <w:b w:val="0"/>
          <w:color w:val="auto"/>
          <w:sz w:val="24"/>
          <w:szCs w:val="24"/>
        </w:rPr>
        <w:t xml:space="preserve"> </w:t>
      </w:r>
      <w:bookmarkEnd w:id="2"/>
      <w:bookmarkEnd w:id="3"/>
      <w:bookmarkEnd w:id="4"/>
      <w:bookmarkEnd w:id="5"/>
      <w:bookmarkEnd w:id="6"/>
    </w:p>
    <w:p w:rsidR="003E4028" w:rsidRDefault="003E4028" w:rsidP="003E4028">
      <w:pPr>
        <w:rPr>
          <w:rFonts w:ascii="Arial" w:hAnsi="Arial" w:cs="Arial"/>
          <w:b/>
        </w:rPr>
      </w:pPr>
    </w:p>
    <w:p w:rsidR="007564B0" w:rsidRDefault="007564B0" w:rsidP="003E4028">
      <w:pPr>
        <w:rPr>
          <w:rFonts w:ascii="Arial" w:hAnsi="Arial" w:cs="Arial"/>
          <w:b/>
        </w:rPr>
      </w:pPr>
    </w:p>
    <w:sdt>
      <w:sdtPr>
        <w:rPr>
          <w:rFonts w:ascii="Arial" w:eastAsiaTheme="minorHAnsi" w:hAnsi="Arial" w:cs="Arial"/>
          <w:b w:val="0"/>
          <w:bCs w:val="0"/>
          <w:color w:val="auto"/>
          <w:sz w:val="22"/>
          <w:szCs w:val="22"/>
          <w:lang w:val="en-AU" w:eastAsia="en-US"/>
        </w:rPr>
        <w:id w:val="-199161792"/>
        <w:docPartObj>
          <w:docPartGallery w:val="Table of Contents"/>
          <w:docPartUnique/>
        </w:docPartObj>
      </w:sdtPr>
      <w:sdtEndPr>
        <w:rPr>
          <w:noProof/>
        </w:rPr>
      </w:sdtEndPr>
      <w:sdtContent>
        <w:p w:rsidR="00AD1CDB" w:rsidRPr="00907EB2" w:rsidRDefault="00AD1CDB">
          <w:pPr>
            <w:pStyle w:val="TOCHeading"/>
            <w:rPr>
              <w:rFonts w:ascii="Arial" w:hAnsi="Arial" w:cs="Arial"/>
              <w:color w:val="C00000"/>
            </w:rPr>
          </w:pPr>
          <w:r w:rsidRPr="00907EB2">
            <w:rPr>
              <w:rFonts w:ascii="Arial" w:hAnsi="Arial" w:cs="Arial"/>
              <w:color w:val="C00000"/>
            </w:rPr>
            <w:t>Contents</w:t>
          </w:r>
        </w:p>
        <w:p w:rsidR="00320D8E" w:rsidRDefault="00AD1CDB">
          <w:pPr>
            <w:pStyle w:val="TOC1"/>
            <w:tabs>
              <w:tab w:val="right" w:leader="dot" w:pos="9016"/>
            </w:tabs>
            <w:rPr>
              <w:rFonts w:eastAsiaTheme="minorEastAsia"/>
              <w:noProof/>
              <w:lang w:eastAsia="en-AU"/>
            </w:rPr>
          </w:pPr>
          <w:r w:rsidRPr="00AD1CDB">
            <w:rPr>
              <w:rFonts w:ascii="Arial" w:hAnsi="Arial" w:cs="Arial"/>
              <w:sz w:val="28"/>
              <w:szCs w:val="28"/>
            </w:rPr>
            <w:fldChar w:fldCharType="begin"/>
          </w:r>
          <w:r w:rsidRPr="00AD1CDB">
            <w:rPr>
              <w:rFonts w:ascii="Arial" w:hAnsi="Arial" w:cs="Arial"/>
              <w:sz w:val="28"/>
              <w:szCs w:val="28"/>
            </w:rPr>
            <w:instrText xml:space="preserve"> TOC \o "1-3" \h \z \u </w:instrText>
          </w:r>
          <w:r w:rsidRPr="00AD1CDB">
            <w:rPr>
              <w:rFonts w:ascii="Arial" w:hAnsi="Arial" w:cs="Arial"/>
              <w:sz w:val="28"/>
              <w:szCs w:val="28"/>
            </w:rPr>
            <w:fldChar w:fldCharType="separate"/>
          </w:r>
          <w:hyperlink w:anchor="_Toc471910798" w:history="1">
            <w:r w:rsidR="00320D8E" w:rsidRPr="000D6E07">
              <w:rPr>
                <w:rStyle w:val="Hyperlink"/>
                <w:noProof/>
              </w:rPr>
              <w:t>Welcome to the City of Canning’s Community Partnership Fund – Sport and Recreation Facilities Fund. These guidelines outline specifically the Sport and Recreation Facilities grant available to the Canning community.</w:t>
            </w:r>
            <w:r w:rsidR="00320D8E">
              <w:rPr>
                <w:noProof/>
                <w:webHidden/>
              </w:rPr>
              <w:tab/>
            </w:r>
            <w:r w:rsidR="00320D8E">
              <w:rPr>
                <w:noProof/>
                <w:webHidden/>
              </w:rPr>
              <w:fldChar w:fldCharType="begin"/>
            </w:r>
            <w:r w:rsidR="00320D8E">
              <w:rPr>
                <w:noProof/>
                <w:webHidden/>
              </w:rPr>
              <w:instrText xml:space="preserve"> PAGEREF _Toc471910798 \h </w:instrText>
            </w:r>
            <w:r w:rsidR="00320D8E">
              <w:rPr>
                <w:noProof/>
                <w:webHidden/>
              </w:rPr>
            </w:r>
            <w:r w:rsidR="00320D8E">
              <w:rPr>
                <w:noProof/>
                <w:webHidden/>
              </w:rPr>
              <w:fldChar w:fldCharType="separate"/>
            </w:r>
            <w:r w:rsidR="00320D8E">
              <w:rPr>
                <w:noProof/>
                <w:webHidden/>
              </w:rPr>
              <w:t>2</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799" w:history="1">
            <w:r w:rsidR="00320D8E" w:rsidRPr="000D6E07">
              <w:rPr>
                <w:rStyle w:val="Hyperlink"/>
                <w:rFonts w:eastAsia="Arial"/>
                <w:noProof/>
              </w:rPr>
              <w:t>1)</w:t>
            </w:r>
            <w:r w:rsidR="00320D8E">
              <w:rPr>
                <w:rFonts w:eastAsiaTheme="minorEastAsia"/>
                <w:noProof/>
                <w:lang w:eastAsia="en-AU"/>
              </w:rPr>
              <w:tab/>
            </w:r>
            <w:r w:rsidR="00320D8E" w:rsidRPr="000D6E07">
              <w:rPr>
                <w:rStyle w:val="Hyperlink"/>
                <w:noProof/>
              </w:rPr>
              <w:t>Introduction</w:t>
            </w:r>
            <w:r w:rsidR="00320D8E">
              <w:rPr>
                <w:noProof/>
                <w:webHidden/>
              </w:rPr>
              <w:tab/>
            </w:r>
            <w:r w:rsidR="00320D8E">
              <w:rPr>
                <w:noProof/>
                <w:webHidden/>
              </w:rPr>
              <w:fldChar w:fldCharType="begin"/>
            </w:r>
            <w:r w:rsidR="00320D8E">
              <w:rPr>
                <w:noProof/>
                <w:webHidden/>
              </w:rPr>
              <w:instrText xml:space="preserve"> PAGEREF _Toc471910799 \h </w:instrText>
            </w:r>
            <w:r w:rsidR="00320D8E">
              <w:rPr>
                <w:noProof/>
                <w:webHidden/>
              </w:rPr>
            </w:r>
            <w:r w:rsidR="00320D8E">
              <w:rPr>
                <w:noProof/>
                <w:webHidden/>
              </w:rPr>
              <w:fldChar w:fldCharType="separate"/>
            </w:r>
            <w:r w:rsidR="00320D8E">
              <w:rPr>
                <w:noProof/>
                <w:webHidden/>
              </w:rPr>
              <w:t>3</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0" w:history="1">
            <w:r w:rsidR="00320D8E" w:rsidRPr="000D6E07">
              <w:rPr>
                <w:rStyle w:val="Hyperlink"/>
                <w:noProof/>
              </w:rPr>
              <w:t>2)</w:t>
            </w:r>
            <w:r w:rsidR="00320D8E">
              <w:rPr>
                <w:rFonts w:eastAsiaTheme="minorEastAsia"/>
                <w:noProof/>
                <w:lang w:eastAsia="en-AU"/>
              </w:rPr>
              <w:tab/>
            </w:r>
            <w:r w:rsidR="00320D8E" w:rsidRPr="000D6E07">
              <w:rPr>
                <w:rStyle w:val="Hyperlink"/>
                <w:noProof/>
              </w:rPr>
              <w:t>How to Apply</w:t>
            </w:r>
            <w:r w:rsidR="00320D8E">
              <w:rPr>
                <w:noProof/>
                <w:webHidden/>
              </w:rPr>
              <w:tab/>
            </w:r>
            <w:r w:rsidR="00320D8E">
              <w:rPr>
                <w:noProof/>
                <w:webHidden/>
              </w:rPr>
              <w:fldChar w:fldCharType="begin"/>
            </w:r>
            <w:r w:rsidR="00320D8E">
              <w:rPr>
                <w:noProof/>
                <w:webHidden/>
              </w:rPr>
              <w:instrText xml:space="preserve"> PAGEREF _Toc471910800 \h </w:instrText>
            </w:r>
            <w:r w:rsidR="00320D8E">
              <w:rPr>
                <w:noProof/>
                <w:webHidden/>
              </w:rPr>
            </w:r>
            <w:r w:rsidR="00320D8E">
              <w:rPr>
                <w:noProof/>
                <w:webHidden/>
              </w:rPr>
              <w:fldChar w:fldCharType="separate"/>
            </w:r>
            <w:r w:rsidR="00320D8E">
              <w:rPr>
                <w:noProof/>
                <w:webHidden/>
              </w:rPr>
              <w:t>4</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1" w:history="1">
            <w:r w:rsidR="00320D8E" w:rsidRPr="000D6E07">
              <w:rPr>
                <w:rStyle w:val="Hyperlink"/>
                <w:rFonts w:eastAsia="Arial"/>
                <w:noProof/>
              </w:rPr>
              <w:t>3)</w:t>
            </w:r>
            <w:r w:rsidR="00320D8E">
              <w:rPr>
                <w:rFonts w:eastAsiaTheme="minorEastAsia"/>
                <w:noProof/>
                <w:lang w:eastAsia="en-AU"/>
              </w:rPr>
              <w:tab/>
            </w:r>
            <w:r w:rsidR="00320D8E" w:rsidRPr="000D6E07">
              <w:rPr>
                <w:rStyle w:val="Hyperlink"/>
                <w:noProof/>
              </w:rPr>
              <w:t>Grants Available</w:t>
            </w:r>
            <w:r w:rsidR="00320D8E">
              <w:rPr>
                <w:noProof/>
                <w:webHidden/>
              </w:rPr>
              <w:tab/>
            </w:r>
            <w:r w:rsidR="00320D8E">
              <w:rPr>
                <w:noProof/>
                <w:webHidden/>
              </w:rPr>
              <w:fldChar w:fldCharType="begin"/>
            </w:r>
            <w:r w:rsidR="00320D8E">
              <w:rPr>
                <w:noProof/>
                <w:webHidden/>
              </w:rPr>
              <w:instrText xml:space="preserve"> PAGEREF _Toc471910801 \h </w:instrText>
            </w:r>
            <w:r w:rsidR="00320D8E">
              <w:rPr>
                <w:noProof/>
                <w:webHidden/>
              </w:rPr>
            </w:r>
            <w:r w:rsidR="00320D8E">
              <w:rPr>
                <w:noProof/>
                <w:webHidden/>
              </w:rPr>
              <w:fldChar w:fldCharType="separate"/>
            </w:r>
            <w:r w:rsidR="00320D8E">
              <w:rPr>
                <w:noProof/>
                <w:webHidden/>
              </w:rPr>
              <w:t>5</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2" w:history="1">
            <w:r w:rsidR="00320D8E" w:rsidRPr="000D6E07">
              <w:rPr>
                <w:rStyle w:val="Hyperlink"/>
                <w:noProof/>
              </w:rPr>
              <w:t>4)</w:t>
            </w:r>
            <w:r w:rsidR="00320D8E">
              <w:rPr>
                <w:rFonts w:eastAsiaTheme="minorEastAsia"/>
                <w:noProof/>
                <w:lang w:eastAsia="en-AU"/>
              </w:rPr>
              <w:tab/>
            </w:r>
            <w:r w:rsidR="00320D8E" w:rsidRPr="000D6E07">
              <w:rPr>
                <w:rStyle w:val="Hyperlink"/>
                <w:noProof/>
              </w:rPr>
              <w:t>Eligibility</w:t>
            </w:r>
            <w:r w:rsidR="00320D8E">
              <w:rPr>
                <w:noProof/>
                <w:webHidden/>
              </w:rPr>
              <w:tab/>
            </w:r>
            <w:r w:rsidR="00320D8E">
              <w:rPr>
                <w:noProof/>
                <w:webHidden/>
              </w:rPr>
              <w:fldChar w:fldCharType="begin"/>
            </w:r>
            <w:r w:rsidR="00320D8E">
              <w:rPr>
                <w:noProof/>
                <w:webHidden/>
              </w:rPr>
              <w:instrText xml:space="preserve"> PAGEREF _Toc471910802 \h </w:instrText>
            </w:r>
            <w:r w:rsidR="00320D8E">
              <w:rPr>
                <w:noProof/>
                <w:webHidden/>
              </w:rPr>
            </w:r>
            <w:r w:rsidR="00320D8E">
              <w:rPr>
                <w:noProof/>
                <w:webHidden/>
              </w:rPr>
              <w:fldChar w:fldCharType="separate"/>
            </w:r>
            <w:r w:rsidR="00320D8E">
              <w:rPr>
                <w:noProof/>
                <w:webHidden/>
              </w:rPr>
              <w:t>6</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3" w:history="1">
            <w:r w:rsidR="00320D8E" w:rsidRPr="000D6E07">
              <w:rPr>
                <w:rStyle w:val="Hyperlink"/>
                <w:noProof/>
              </w:rPr>
              <w:t>5)</w:t>
            </w:r>
            <w:r w:rsidR="00320D8E">
              <w:rPr>
                <w:rFonts w:eastAsiaTheme="minorEastAsia"/>
                <w:noProof/>
                <w:lang w:eastAsia="en-AU"/>
              </w:rPr>
              <w:tab/>
            </w:r>
            <w:r w:rsidR="00320D8E" w:rsidRPr="000D6E07">
              <w:rPr>
                <w:rStyle w:val="Hyperlink"/>
                <w:noProof/>
              </w:rPr>
              <w:t>Assessment Criteria</w:t>
            </w:r>
            <w:r w:rsidR="00320D8E">
              <w:rPr>
                <w:noProof/>
                <w:webHidden/>
              </w:rPr>
              <w:tab/>
            </w:r>
            <w:r w:rsidR="00320D8E">
              <w:rPr>
                <w:noProof/>
                <w:webHidden/>
              </w:rPr>
              <w:fldChar w:fldCharType="begin"/>
            </w:r>
            <w:r w:rsidR="00320D8E">
              <w:rPr>
                <w:noProof/>
                <w:webHidden/>
              </w:rPr>
              <w:instrText xml:space="preserve"> PAGEREF _Toc471910803 \h </w:instrText>
            </w:r>
            <w:r w:rsidR="00320D8E">
              <w:rPr>
                <w:noProof/>
                <w:webHidden/>
              </w:rPr>
            </w:r>
            <w:r w:rsidR="00320D8E">
              <w:rPr>
                <w:noProof/>
                <w:webHidden/>
              </w:rPr>
              <w:fldChar w:fldCharType="separate"/>
            </w:r>
            <w:r w:rsidR="00320D8E">
              <w:rPr>
                <w:noProof/>
                <w:webHidden/>
              </w:rPr>
              <w:t>7</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4" w:history="1">
            <w:r w:rsidR="00320D8E" w:rsidRPr="000D6E07">
              <w:rPr>
                <w:rStyle w:val="Hyperlink"/>
                <w:noProof/>
              </w:rPr>
              <w:t>6)</w:t>
            </w:r>
            <w:r w:rsidR="00320D8E">
              <w:rPr>
                <w:rFonts w:eastAsiaTheme="minorEastAsia"/>
                <w:noProof/>
                <w:lang w:eastAsia="en-AU"/>
              </w:rPr>
              <w:tab/>
            </w:r>
            <w:r w:rsidR="00320D8E" w:rsidRPr="000D6E07">
              <w:rPr>
                <w:rStyle w:val="Hyperlink"/>
                <w:noProof/>
              </w:rPr>
              <w:t>Making a Difference</w:t>
            </w:r>
            <w:r w:rsidR="00320D8E">
              <w:rPr>
                <w:noProof/>
                <w:webHidden/>
              </w:rPr>
              <w:tab/>
            </w:r>
            <w:r w:rsidR="00320D8E">
              <w:rPr>
                <w:noProof/>
                <w:webHidden/>
              </w:rPr>
              <w:fldChar w:fldCharType="begin"/>
            </w:r>
            <w:r w:rsidR="00320D8E">
              <w:rPr>
                <w:noProof/>
                <w:webHidden/>
              </w:rPr>
              <w:instrText xml:space="preserve"> PAGEREF _Toc471910804 \h </w:instrText>
            </w:r>
            <w:r w:rsidR="00320D8E">
              <w:rPr>
                <w:noProof/>
                <w:webHidden/>
              </w:rPr>
            </w:r>
            <w:r w:rsidR="00320D8E">
              <w:rPr>
                <w:noProof/>
                <w:webHidden/>
              </w:rPr>
              <w:fldChar w:fldCharType="separate"/>
            </w:r>
            <w:r w:rsidR="00320D8E">
              <w:rPr>
                <w:noProof/>
                <w:webHidden/>
              </w:rPr>
              <w:t>9</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5" w:history="1">
            <w:r w:rsidR="00320D8E" w:rsidRPr="000D6E07">
              <w:rPr>
                <w:rStyle w:val="Hyperlink"/>
                <w:noProof/>
              </w:rPr>
              <w:t>7)</w:t>
            </w:r>
            <w:r w:rsidR="00320D8E">
              <w:rPr>
                <w:rFonts w:eastAsiaTheme="minorEastAsia"/>
                <w:noProof/>
                <w:lang w:eastAsia="en-AU"/>
              </w:rPr>
              <w:tab/>
            </w:r>
            <w:r w:rsidR="00320D8E" w:rsidRPr="000D6E07">
              <w:rPr>
                <w:rStyle w:val="Hyperlink"/>
                <w:noProof/>
              </w:rPr>
              <w:t>Sport and Recreation Facilities Grant</w:t>
            </w:r>
            <w:r w:rsidR="00320D8E">
              <w:rPr>
                <w:noProof/>
                <w:webHidden/>
              </w:rPr>
              <w:tab/>
            </w:r>
            <w:r w:rsidR="00320D8E">
              <w:rPr>
                <w:noProof/>
                <w:webHidden/>
              </w:rPr>
              <w:fldChar w:fldCharType="begin"/>
            </w:r>
            <w:r w:rsidR="00320D8E">
              <w:rPr>
                <w:noProof/>
                <w:webHidden/>
              </w:rPr>
              <w:instrText xml:space="preserve"> PAGEREF _Toc471910805 \h </w:instrText>
            </w:r>
            <w:r w:rsidR="00320D8E">
              <w:rPr>
                <w:noProof/>
                <w:webHidden/>
              </w:rPr>
            </w:r>
            <w:r w:rsidR="00320D8E">
              <w:rPr>
                <w:noProof/>
                <w:webHidden/>
              </w:rPr>
              <w:fldChar w:fldCharType="separate"/>
            </w:r>
            <w:r w:rsidR="00320D8E">
              <w:rPr>
                <w:noProof/>
                <w:webHidden/>
              </w:rPr>
              <w:t>9</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6" w:history="1">
            <w:r w:rsidR="00320D8E" w:rsidRPr="000D6E07">
              <w:rPr>
                <w:rStyle w:val="Hyperlink"/>
                <w:noProof/>
              </w:rPr>
              <w:t>8)</w:t>
            </w:r>
            <w:r w:rsidR="00320D8E">
              <w:rPr>
                <w:rFonts w:eastAsiaTheme="minorEastAsia"/>
                <w:noProof/>
                <w:lang w:eastAsia="en-AU"/>
              </w:rPr>
              <w:tab/>
            </w:r>
            <w:r w:rsidR="00320D8E" w:rsidRPr="000D6E07">
              <w:rPr>
                <w:rStyle w:val="Hyperlink"/>
                <w:noProof/>
              </w:rPr>
              <w:t>Sport and Recreation Grant Process</w:t>
            </w:r>
            <w:r w:rsidR="00320D8E">
              <w:rPr>
                <w:noProof/>
                <w:webHidden/>
              </w:rPr>
              <w:tab/>
            </w:r>
            <w:r w:rsidR="00320D8E">
              <w:rPr>
                <w:noProof/>
                <w:webHidden/>
              </w:rPr>
              <w:fldChar w:fldCharType="begin"/>
            </w:r>
            <w:r w:rsidR="00320D8E">
              <w:rPr>
                <w:noProof/>
                <w:webHidden/>
              </w:rPr>
              <w:instrText xml:space="preserve"> PAGEREF _Toc471910806 \h </w:instrText>
            </w:r>
            <w:r w:rsidR="00320D8E">
              <w:rPr>
                <w:noProof/>
                <w:webHidden/>
              </w:rPr>
            </w:r>
            <w:r w:rsidR="00320D8E">
              <w:rPr>
                <w:noProof/>
                <w:webHidden/>
              </w:rPr>
              <w:fldChar w:fldCharType="separate"/>
            </w:r>
            <w:r w:rsidR="00320D8E">
              <w:rPr>
                <w:noProof/>
                <w:webHidden/>
              </w:rPr>
              <w:t>12</w:t>
            </w:r>
            <w:r w:rsidR="00320D8E">
              <w:rPr>
                <w:noProof/>
                <w:webHidden/>
              </w:rPr>
              <w:fldChar w:fldCharType="end"/>
            </w:r>
          </w:hyperlink>
        </w:p>
        <w:p w:rsidR="00320D8E" w:rsidRDefault="006A138A">
          <w:pPr>
            <w:pStyle w:val="TOC1"/>
            <w:tabs>
              <w:tab w:val="left" w:pos="440"/>
              <w:tab w:val="right" w:leader="dot" w:pos="9016"/>
            </w:tabs>
            <w:rPr>
              <w:rFonts w:eastAsiaTheme="minorEastAsia"/>
              <w:noProof/>
              <w:lang w:eastAsia="en-AU"/>
            </w:rPr>
          </w:pPr>
          <w:hyperlink w:anchor="_Toc471910807" w:history="1">
            <w:r w:rsidR="00320D8E" w:rsidRPr="000D6E07">
              <w:rPr>
                <w:rStyle w:val="Hyperlink"/>
                <w:noProof/>
              </w:rPr>
              <w:t>9)</w:t>
            </w:r>
            <w:r w:rsidR="00320D8E">
              <w:rPr>
                <w:rFonts w:eastAsiaTheme="minorEastAsia"/>
                <w:noProof/>
                <w:lang w:eastAsia="en-AU"/>
              </w:rPr>
              <w:tab/>
            </w:r>
            <w:r w:rsidR="00320D8E" w:rsidRPr="000D6E07">
              <w:rPr>
                <w:rStyle w:val="Hyperlink"/>
                <w:noProof/>
              </w:rPr>
              <w:t>Payment and Acquittal of Grant</w:t>
            </w:r>
            <w:r w:rsidR="00320D8E">
              <w:rPr>
                <w:noProof/>
                <w:webHidden/>
              </w:rPr>
              <w:tab/>
            </w:r>
            <w:r w:rsidR="00320D8E">
              <w:rPr>
                <w:noProof/>
                <w:webHidden/>
              </w:rPr>
              <w:fldChar w:fldCharType="begin"/>
            </w:r>
            <w:r w:rsidR="00320D8E">
              <w:rPr>
                <w:noProof/>
                <w:webHidden/>
              </w:rPr>
              <w:instrText xml:space="preserve"> PAGEREF _Toc471910807 \h </w:instrText>
            </w:r>
            <w:r w:rsidR="00320D8E">
              <w:rPr>
                <w:noProof/>
                <w:webHidden/>
              </w:rPr>
            </w:r>
            <w:r w:rsidR="00320D8E">
              <w:rPr>
                <w:noProof/>
                <w:webHidden/>
              </w:rPr>
              <w:fldChar w:fldCharType="separate"/>
            </w:r>
            <w:r w:rsidR="00320D8E">
              <w:rPr>
                <w:noProof/>
                <w:webHidden/>
              </w:rPr>
              <w:t>13</w:t>
            </w:r>
            <w:r w:rsidR="00320D8E">
              <w:rPr>
                <w:noProof/>
                <w:webHidden/>
              </w:rPr>
              <w:fldChar w:fldCharType="end"/>
            </w:r>
          </w:hyperlink>
        </w:p>
        <w:p w:rsidR="00320D8E" w:rsidRDefault="006A138A">
          <w:pPr>
            <w:pStyle w:val="TOC1"/>
            <w:tabs>
              <w:tab w:val="left" w:pos="660"/>
              <w:tab w:val="right" w:leader="dot" w:pos="9016"/>
            </w:tabs>
            <w:rPr>
              <w:rFonts w:eastAsiaTheme="minorEastAsia"/>
              <w:noProof/>
              <w:lang w:eastAsia="en-AU"/>
            </w:rPr>
          </w:pPr>
          <w:hyperlink w:anchor="_Toc471910808" w:history="1">
            <w:r w:rsidR="00320D8E" w:rsidRPr="000D6E07">
              <w:rPr>
                <w:rStyle w:val="Hyperlink"/>
                <w:noProof/>
              </w:rPr>
              <w:t>10)</w:t>
            </w:r>
            <w:r w:rsidR="00320D8E">
              <w:rPr>
                <w:rFonts w:eastAsiaTheme="minorEastAsia"/>
                <w:noProof/>
                <w:lang w:eastAsia="en-AU"/>
              </w:rPr>
              <w:t xml:space="preserve">   </w:t>
            </w:r>
            <w:r w:rsidR="00320D8E" w:rsidRPr="000D6E07">
              <w:rPr>
                <w:rStyle w:val="Hyperlink"/>
                <w:noProof/>
              </w:rPr>
              <w:t>Publicity</w:t>
            </w:r>
            <w:r w:rsidR="00320D8E">
              <w:rPr>
                <w:noProof/>
                <w:webHidden/>
              </w:rPr>
              <w:tab/>
            </w:r>
            <w:r w:rsidR="00320D8E">
              <w:rPr>
                <w:noProof/>
                <w:webHidden/>
              </w:rPr>
              <w:fldChar w:fldCharType="begin"/>
            </w:r>
            <w:r w:rsidR="00320D8E">
              <w:rPr>
                <w:noProof/>
                <w:webHidden/>
              </w:rPr>
              <w:instrText xml:space="preserve"> PAGEREF _Toc471910808 \h </w:instrText>
            </w:r>
            <w:r w:rsidR="00320D8E">
              <w:rPr>
                <w:noProof/>
                <w:webHidden/>
              </w:rPr>
            </w:r>
            <w:r w:rsidR="00320D8E">
              <w:rPr>
                <w:noProof/>
                <w:webHidden/>
              </w:rPr>
              <w:fldChar w:fldCharType="separate"/>
            </w:r>
            <w:r w:rsidR="00320D8E">
              <w:rPr>
                <w:noProof/>
                <w:webHidden/>
              </w:rPr>
              <w:t>13</w:t>
            </w:r>
            <w:r w:rsidR="00320D8E">
              <w:rPr>
                <w:noProof/>
                <w:webHidden/>
              </w:rPr>
              <w:fldChar w:fldCharType="end"/>
            </w:r>
          </w:hyperlink>
        </w:p>
        <w:p w:rsidR="00320D8E" w:rsidRDefault="006A138A">
          <w:pPr>
            <w:pStyle w:val="TOC1"/>
            <w:tabs>
              <w:tab w:val="left" w:pos="660"/>
              <w:tab w:val="right" w:leader="dot" w:pos="9016"/>
            </w:tabs>
            <w:rPr>
              <w:rFonts w:eastAsiaTheme="minorEastAsia"/>
              <w:noProof/>
              <w:lang w:eastAsia="en-AU"/>
            </w:rPr>
          </w:pPr>
          <w:hyperlink w:anchor="_Toc471910809" w:history="1">
            <w:r w:rsidR="00320D8E" w:rsidRPr="000D6E07">
              <w:rPr>
                <w:rStyle w:val="Hyperlink"/>
                <w:noProof/>
              </w:rPr>
              <w:t>11)</w:t>
            </w:r>
            <w:r w:rsidR="00320D8E">
              <w:rPr>
                <w:rFonts w:eastAsiaTheme="minorEastAsia"/>
                <w:noProof/>
                <w:lang w:eastAsia="en-AU"/>
              </w:rPr>
              <w:t xml:space="preserve">   </w:t>
            </w:r>
            <w:r w:rsidR="00320D8E" w:rsidRPr="000D6E07">
              <w:rPr>
                <w:rStyle w:val="Hyperlink"/>
                <w:noProof/>
              </w:rPr>
              <w:t>Application Support</w:t>
            </w:r>
            <w:r w:rsidR="00320D8E">
              <w:rPr>
                <w:noProof/>
                <w:webHidden/>
              </w:rPr>
              <w:tab/>
            </w:r>
            <w:r w:rsidR="00320D8E">
              <w:rPr>
                <w:noProof/>
                <w:webHidden/>
              </w:rPr>
              <w:fldChar w:fldCharType="begin"/>
            </w:r>
            <w:r w:rsidR="00320D8E">
              <w:rPr>
                <w:noProof/>
                <w:webHidden/>
              </w:rPr>
              <w:instrText xml:space="preserve"> PAGEREF _Toc471910809 \h </w:instrText>
            </w:r>
            <w:r w:rsidR="00320D8E">
              <w:rPr>
                <w:noProof/>
                <w:webHidden/>
              </w:rPr>
            </w:r>
            <w:r w:rsidR="00320D8E">
              <w:rPr>
                <w:noProof/>
                <w:webHidden/>
              </w:rPr>
              <w:fldChar w:fldCharType="separate"/>
            </w:r>
            <w:r w:rsidR="00320D8E">
              <w:rPr>
                <w:noProof/>
                <w:webHidden/>
              </w:rPr>
              <w:t>13</w:t>
            </w:r>
            <w:r w:rsidR="00320D8E">
              <w:rPr>
                <w:noProof/>
                <w:webHidden/>
              </w:rPr>
              <w:fldChar w:fldCharType="end"/>
            </w:r>
          </w:hyperlink>
        </w:p>
        <w:p w:rsidR="00320D8E" w:rsidRDefault="006A138A">
          <w:pPr>
            <w:pStyle w:val="TOC1"/>
            <w:tabs>
              <w:tab w:val="left" w:pos="660"/>
              <w:tab w:val="right" w:leader="dot" w:pos="9016"/>
            </w:tabs>
            <w:rPr>
              <w:rFonts w:eastAsiaTheme="minorEastAsia"/>
              <w:noProof/>
              <w:lang w:eastAsia="en-AU"/>
            </w:rPr>
          </w:pPr>
          <w:hyperlink w:anchor="_Toc471910810" w:history="1">
            <w:r w:rsidR="00320D8E" w:rsidRPr="000D6E07">
              <w:rPr>
                <w:rStyle w:val="Hyperlink"/>
                <w:noProof/>
              </w:rPr>
              <w:t>12)</w:t>
            </w:r>
            <w:r w:rsidR="00320D8E">
              <w:rPr>
                <w:rFonts w:eastAsiaTheme="minorEastAsia"/>
                <w:noProof/>
                <w:lang w:eastAsia="en-AU"/>
              </w:rPr>
              <w:t xml:space="preserve">   </w:t>
            </w:r>
            <w:r w:rsidR="00320D8E" w:rsidRPr="000D6E07">
              <w:rPr>
                <w:rStyle w:val="Hyperlink"/>
                <w:noProof/>
              </w:rPr>
              <w:t>Definition of Terms</w:t>
            </w:r>
            <w:r w:rsidR="00320D8E">
              <w:rPr>
                <w:noProof/>
                <w:webHidden/>
              </w:rPr>
              <w:tab/>
            </w:r>
            <w:r w:rsidR="00320D8E">
              <w:rPr>
                <w:noProof/>
                <w:webHidden/>
              </w:rPr>
              <w:fldChar w:fldCharType="begin"/>
            </w:r>
            <w:r w:rsidR="00320D8E">
              <w:rPr>
                <w:noProof/>
                <w:webHidden/>
              </w:rPr>
              <w:instrText xml:space="preserve"> PAGEREF _Toc471910810 \h </w:instrText>
            </w:r>
            <w:r w:rsidR="00320D8E">
              <w:rPr>
                <w:noProof/>
                <w:webHidden/>
              </w:rPr>
            </w:r>
            <w:r w:rsidR="00320D8E">
              <w:rPr>
                <w:noProof/>
                <w:webHidden/>
              </w:rPr>
              <w:fldChar w:fldCharType="separate"/>
            </w:r>
            <w:r w:rsidR="00320D8E">
              <w:rPr>
                <w:noProof/>
                <w:webHidden/>
              </w:rPr>
              <w:t>14</w:t>
            </w:r>
            <w:r w:rsidR="00320D8E">
              <w:rPr>
                <w:noProof/>
                <w:webHidden/>
              </w:rPr>
              <w:fldChar w:fldCharType="end"/>
            </w:r>
          </w:hyperlink>
        </w:p>
        <w:p w:rsidR="00AD1CDB" w:rsidRPr="00AD1CDB" w:rsidRDefault="00AD1CDB">
          <w:pPr>
            <w:rPr>
              <w:rFonts w:ascii="Arial" w:hAnsi="Arial" w:cs="Arial"/>
              <w:sz w:val="28"/>
              <w:szCs w:val="28"/>
            </w:rPr>
          </w:pPr>
          <w:r w:rsidRPr="00AD1CDB">
            <w:rPr>
              <w:rFonts w:ascii="Arial" w:hAnsi="Arial" w:cs="Arial"/>
              <w:b/>
              <w:bCs/>
              <w:noProof/>
              <w:sz w:val="28"/>
              <w:szCs w:val="28"/>
            </w:rPr>
            <w:fldChar w:fldCharType="end"/>
          </w:r>
        </w:p>
      </w:sdtContent>
    </w:sdt>
    <w:p w:rsidR="007564B0" w:rsidRPr="00AD1CDB" w:rsidRDefault="007564B0" w:rsidP="003E4028">
      <w:pPr>
        <w:rPr>
          <w:rFonts w:ascii="Arial" w:hAnsi="Arial" w:cs="Arial"/>
          <w:b/>
          <w:sz w:val="28"/>
          <w:szCs w:val="28"/>
        </w:rPr>
      </w:pPr>
    </w:p>
    <w:p w:rsidR="007564B0" w:rsidRPr="00AD1CDB" w:rsidRDefault="007564B0" w:rsidP="003E4028">
      <w:pPr>
        <w:rPr>
          <w:rFonts w:ascii="Arial" w:hAnsi="Arial" w:cs="Arial"/>
          <w:b/>
          <w:sz w:val="28"/>
          <w:szCs w:val="28"/>
        </w:rPr>
      </w:pPr>
    </w:p>
    <w:p w:rsidR="007564B0" w:rsidRPr="00AD1CDB" w:rsidRDefault="007564B0" w:rsidP="003E4028">
      <w:pPr>
        <w:rPr>
          <w:rFonts w:ascii="Arial" w:hAnsi="Arial" w:cs="Arial"/>
          <w:b/>
          <w:sz w:val="28"/>
          <w:szCs w:val="28"/>
        </w:rPr>
      </w:pPr>
    </w:p>
    <w:p w:rsidR="007564B0" w:rsidRPr="00AD1CDB" w:rsidRDefault="007564B0" w:rsidP="003E4028">
      <w:pPr>
        <w:rPr>
          <w:rFonts w:ascii="Arial" w:hAnsi="Arial" w:cs="Arial"/>
          <w:b/>
          <w:sz w:val="28"/>
          <w:szCs w:val="28"/>
        </w:rPr>
      </w:pPr>
    </w:p>
    <w:p w:rsidR="007564B0" w:rsidRDefault="007564B0"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7564B0" w:rsidRPr="0028430B" w:rsidRDefault="007564B0" w:rsidP="007564B0">
      <w:pPr>
        <w:pStyle w:val="Heading1"/>
        <w:numPr>
          <w:ilvl w:val="0"/>
          <w:numId w:val="3"/>
        </w:numPr>
        <w:tabs>
          <w:tab w:val="left" w:pos="720"/>
        </w:tabs>
        <w:spacing w:before="0" w:line="360" w:lineRule="auto"/>
        <w:ind w:right="-244" w:hanging="720"/>
        <w:rPr>
          <w:rFonts w:eastAsia="Arial"/>
        </w:rPr>
      </w:pPr>
      <w:bookmarkStart w:id="7" w:name="_Toc454971316"/>
      <w:bookmarkStart w:id="8" w:name="_Toc471910799"/>
      <w:r w:rsidRPr="00F81704">
        <w:lastRenderedPageBreak/>
        <w:t>I</w:t>
      </w:r>
      <w:r>
        <w:t>ntroduction</w:t>
      </w:r>
      <w:bookmarkEnd w:id="7"/>
      <w:bookmarkEnd w:id="8"/>
    </w:p>
    <w:p w:rsidR="007564B0" w:rsidRPr="00E44F64" w:rsidRDefault="007564B0" w:rsidP="007564B0">
      <w:pPr>
        <w:tabs>
          <w:tab w:val="left" w:pos="709"/>
        </w:tabs>
        <w:spacing w:after="120" w:line="360" w:lineRule="auto"/>
        <w:ind w:right="-164"/>
        <w:jc w:val="both"/>
        <w:rPr>
          <w:rFonts w:ascii="Arial" w:eastAsia="Arial" w:hAnsi="Arial" w:cs="Arial"/>
          <w:bCs/>
        </w:rPr>
      </w:pPr>
      <w:r>
        <w:rPr>
          <w:rFonts w:ascii="Arial" w:eastAsia="Arial" w:hAnsi="Arial" w:cs="Arial"/>
          <w:bCs/>
        </w:rPr>
        <w:t xml:space="preserve">The </w:t>
      </w:r>
      <w:r w:rsidRPr="009D73BF">
        <w:rPr>
          <w:rFonts w:ascii="Arial" w:eastAsia="Arial" w:hAnsi="Arial" w:cs="Arial"/>
          <w:bCs/>
        </w:rPr>
        <w:t>City of Canning</w:t>
      </w:r>
      <w:r>
        <w:rPr>
          <w:rFonts w:ascii="Arial" w:eastAsia="Arial" w:hAnsi="Arial" w:cs="Arial"/>
          <w:bCs/>
        </w:rPr>
        <w:t>’s</w:t>
      </w:r>
      <w:r w:rsidRPr="009D73BF">
        <w:rPr>
          <w:rFonts w:ascii="Arial" w:eastAsia="Arial" w:hAnsi="Arial" w:cs="Arial"/>
          <w:bCs/>
        </w:rPr>
        <w:t xml:space="preserve"> Community Partnership Fund </w:t>
      </w:r>
      <w:r>
        <w:rPr>
          <w:rFonts w:ascii="Arial" w:eastAsia="Arial" w:hAnsi="Arial" w:cs="Arial"/>
          <w:bCs/>
        </w:rPr>
        <w:t xml:space="preserve">is a grant program providing </w:t>
      </w:r>
      <w:r w:rsidRPr="00E44F64">
        <w:rPr>
          <w:rFonts w:ascii="Arial" w:eastAsia="Arial" w:hAnsi="Arial" w:cs="Arial"/>
          <w:bCs/>
        </w:rPr>
        <w:t xml:space="preserve">financial assistance to groups, individuals and organisations </w:t>
      </w:r>
      <w:r>
        <w:rPr>
          <w:rFonts w:ascii="Arial" w:eastAsia="Arial" w:hAnsi="Arial" w:cs="Arial"/>
          <w:bCs/>
        </w:rPr>
        <w:t>for initiatives</w:t>
      </w:r>
      <w:r w:rsidRPr="00E44F64">
        <w:rPr>
          <w:rFonts w:ascii="Arial" w:eastAsia="Arial" w:hAnsi="Arial" w:cs="Arial"/>
          <w:bCs/>
        </w:rPr>
        <w:t xml:space="preserve"> which enrich the cultural, social, environmental</w:t>
      </w:r>
      <w:r>
        <w:rPr>
          <w:rFonts w:ascii="Arial" w:eastAsia="Arial" w:hAnsi="Arial" w:cs="Arial"/>
          <w:bCs/>
        </w:rPr>
        <w:t>,</w:t>
      </w:r>
      <w:r w:rsidRPr="00E44F64">
        <w:rPr>
          <w:rFonts w:ascii="Arial" w:eastAsia="Arial" w:hAnsi="Arial" w:cs="Arial"/>
          <w:bCs/>
        </w:rPr>
        <w:t xml:space="preserve"> and economic opportunities </w:t>
      </w:r>
      <w:r>
        <w:rPr>
          <w:rFonts w:ascii="Arial" w:eastAsia="Arial" w:hAnsi="Arial" w:cs="Arial"/>
          <w:bCs/>
        </w:rPr>
        <w:t>for</w:t>
      </w:r>
      <w:r w:rsidRPr="00E44F64">
        <w:rPr>
          <w:rFonts w:ascii="Arial" w:eastAsia="Arial" w:hAnsi="Arial" w:cs="Arial"/>
          <w:bCs/>
        </w:rPr>
        <w:t xml:space="preserve"> </w:t>
      </w:r>
      <w:r>
        <w:rPr>
          <w:rFonts w:ascii="Arial" w:eastAsia="Arial" w:hAnsi="Arial" w:cs="Arial"/>
          <w:bCs/>
        </w:rPr>
        <w:t xml:space="preserve">the </w:t>
      </w:r>
      <w:r w:rsidRPr="00E44F64">
        <w:rPr>
          <w:rFonts w:ascii="Arial" w:eastAsia="Arial" w:hAnsi="Arial" w:cs="Arial"/>
          <w:bCs/>
        </w:rPr>
        <w:t xml:space="preserve">Canning </w:t>
      </w:r>
      <w:r>
        <w:rPr>
          <w:rFonts w:ascii="Arial" w:eastAsia="Arial" w:hAnsi="Arial" w:cs="Arial"/>
          <w:bCs/>
        </w:rPr>
        <w:t>community</w:t>
      </w:r>
      <w:r w:rsidRPr="00E44F64">
        <w:rPr>
          <w:rFonts w:ascii="Arial" w:eastAsia="Arial" w:hAnsi="Arial" w:cs="Arial"/>
          <w:bCs/>
        </w:rPr>
        <w:t>.</w:t>
      </w:r>
      <w:r>
        <w:rPr>
          <w:rFonts w:ascii="Arial" w:eastAsia="Arial" w:hAnsi="Arial" w:cs="Arial"/>
          <w:bCs/>
        </w:rPr>
        <w:t xml:space="preserve"> </w:t>
      </w:r>
    </w:p>
    <w:p w:rsidR="007564B0" w:rsidRDefault="007564B0" w:rsidP="007564B0">
      <w:pPr>
        <w:tabs>
          <w:tab w:val="left" w:pos="709"/>
        </w:tabs>
        <w:spacing w:after="120" w:line="360" w:lineRule="auto"/>
        <w:ind w:right="-164"/>
        <w:jc w:val="both"/>
        <w:rPr>
          <w:rFonts w:ascii="Arial" w:eastAsia="Arial" w:hAnsi="Arial" w:cs="Arial"/>
          <w:bCs/>
        </w:rPr>
      </w:pPr>
      <w:r w:rsidRPr="00E44F64">
        <w:rPr>
          <w:rFonts w:ascii="Arial" w:eastAsia="Arial" w:hAnsi="Arial" w:cs="Arial"/>
          <w:bCs/>
        </w:rPr>
        <w:t xml:space="preserve">The Community Partnership Fund is aligned with the </w:t>
      </w:r>
      <w:r>
        <w:rPr>
          <w:rFonts w:ascii="Arial" w:eastAsia="Arial" w:hAnsi="Arial" w:cs="Arial"/>
          <w:bCs/>
        </w:rPr>
        <w:t xml:space="preserve">community priorities which make up the City’s </w:t>
      </w:r>
      <w:r w:rsidRPr="00E44F64">
        <w:rPr>
          <w:rFonts w:ascii="Arial" w:eastAsia="Arial" w:hAnsi="Arial" w:cs="Arial"/>
          <w:bCs/>
        </w:rPr>
        <w:t>Strategic Community Plan 2013-2022</w:t>
      </w:r>
      <w:r>
        <w:rPr>
          <w:rFonts w:ascii="Arial" w:eastAsia="Arial" w:hAnsi="Arial" w:cs="Arial"/>
          <w:bCs/>
        </w:rPr>
        <w:t>, available</w:t>
      </w:r>
      <w:r w:rsidRPr="00F81704">
        <w:rPr>
          <w:rFonts w:ascii="Arial" w:eastAsia="Arial" w:hAnsi="Arial" w:cs="Arial"/>
          <w:bCs/>
        </w:rPr>
        <w:t xml:space="preserve"> at </w:t>
      </w:r>
      <w:hyperlink r:id="rId10" w:history="1">
        <w:r w:rsidRPr="007E5DC4">
          <w:rPr>
            <w:rStyle w:val="Hyperlink"/>
            <w:rFonts w:eastAsia="Arial" w:cs="Arial"/>
          </w:rPr>
          <w:t>www.canning.wa.gov.au/C/city-futures.html</w:t>
        </w:r>
      </w:hyperlink>
      <w:r>
        <w:rPr>
          <w:rFonts w:ascii="Arial" w:eastAsia="Arial" w:hAnsi="Arial" w:cs="Arial"/>
          <w:bCs/>
        </w:rPr>
        <w:t xml:space="preserve"> </w:t>
      </w:r>
    </w:p>
    <w:p w:rsidR="007564B0" w:rsidRDefault="007564B0" w:rsidP="007564B0">
      <w:pPr>
        <w:tabs>
          <w:tab w:val="left" w:pos="709"/>
        </w:tabs>
        <w:spacing w:after="120" w:line="360" w:lineRule="auto"/>
        <w:ind w:right="-164"/>
        <w:jc w:val="both"/>
        <w:rPr>
          <w:rFonts w:ascii="Arial" w:eastAsia="Arial" w:hAnsi="Arial" w:cs="Arial"/>
          <w:bCs/>
        </w:rPr>
      </w:pPr>
      <w:r>
        <w:rPr>
          <w:rFonts w:ascii="Arial" w:eastAsia="Arial" w:hAnsi="Arial" w:cs="Arial"/>
          <w:bCs/>
        </w:rPr>
        <w:t xml:space="preserve">These priorities include; </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Support and encourage environmental community groups who are active in achieving the goal</w:t>
      </w:r>
      <w:r>
        <w:rPr>
          <w:rFonts w:ascii="Arial" w:eastAsia="Arial" w:hAnsi="Arial" w:cs="Arial"/>
          <w:bCs/>
        </w:rPr>
        <w:t xml:space="preserve"> to</w:t>
      </w:r>
      <w:r w:rsidRPr="00442078">
        <w:rPr>
          <w:rFonts w:ascii="Arial" w:eastAsia="Arial" w:hAnsi="Arial" w:cs="Arial"/>
          <w:bCs/>
        </w:rPr>
        <w:t xml:space="preserve"> protect, preserve and promote our natural places, flora and fauna</w:t>
      </w:r>
      <w:r>
        <w:rPr>
          <w:rFonts w:ascii="Arial" w:eastAsia="Arial" w:hAnsi="Arial" w:cs="Arial"/>
          <w:bCs/>
        </w:rPr>
        <w:t>;</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Support and collaborate with organisations working to provide sustainability education within the community</w:t>
      </w:r>
      <w:r>
        <w:rPr>
          <w:rFonts w:ascii="Arial" w:eastAsia="Arial" w:hAnsi="Arial" w:cs="Arial"/>
          <w:bCs/>
        </w:rPr>
        <w:t>;</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Provide a diverse range of community services and facilities</w:t>
      </w:r>
      <w:r>
        <w:rPr>
          <w:rFonts w:ascii="Arial" w:eastAsia="Arial" w:hAnsi="Arial" w:cs="Arial"/>
          <w:bCs/>
        </w:rPr>
        <w:t>;</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Encourage and support the wider community to be involved</w:t>
      </w:r>
      <w:r>
        <w:rPr>
          <w:rFonts w:ascii="Arial" w:eastAsia="Arial" w:hAnsi="Arial" w:cs="Arial"/>
          <w:bCs/>
        </w:rPr>
        <w:t xml:space="preserve"> in community initiatives;</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 xml:space="preserve">Encourage and </w:t>
      </w:r>
      <w:r>
        <w:rPr>
          <w:rFonts w:ascii="Arial" w:eastAsia="Arial" w:hAnsi="Arial" w:cs="Arial"/>
          <w:bCs/>
        </w:rPr>
        <w:t>support</w:t>
      </w:r>
      <w:r w:rsidRPr="00442078">
        <w:rPr>
          <w:rFonts w:ascii="Arial" w:eastAsia="Arial" w:hAnsi="Arial" w:cs="Arial"/>
          <w:bCs/>
        </w:rPr>
        <w:t xml:space="preserve"> community groups to become self-reliant</w:t>
      </w:r>
      <w:r>
        <w:rPr>
          <w:rFonts w:ascii="Arial" w:eastAsia="Arial" w:hAnsi="Arial" w:cs="Arial"/>
          <w:bCs/>
        </w:rPr>
        <w:t>;</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Pr>
          <w:rFonts w:ascii="Arial" w:eastAsia="Arial" w:hAnsi="Arial" w:cs="Arial"/>
          <w:bCs/>
        </w:rPr>
        <w:t>Support</w:t>
      </w:r>
      <w:r w:rsidRPr="00442078">
        <w:rPr>
          <w:rFonts w:ascii="Arial" w:eastAsia="Arial" w:hAnsi="Arial" w:cs="Arial"/>
          <w:bCs/>
        </w:rPr>
        <w:t xml:space="preserve"> accessible</w:t>
      </w:r>
      <w:r>
        <w:rPr>
          <w:rFonts w:ascii="Arial" w:eastAsia="Arial" w:hAnsi="Arial" w:cs="Arial"/>
          <w:bCs/>
        </w:rPr>
        <w:t>, inclusive</w:t>
      </w:r>
      <w:r w:rsidRPr="00442078">
        <w:rPr>
          <w:rFonts w:ascii="Arial" w:eastAsia="Arial" w:hAnsi="Arial" w:cs="Arial"/>
          <w:bCs/>
        </w:rPr>
        <w:t xml:space="preserve"> recreational and sporting </w:t>
      </w:r>
      <w:r w:rsidRPr="00426270">
        <w:rPr>
          <w:rFonts w:ascii="Arial" w:eastAsia="Arial" w:hAnsi="Arial" w:cs="Arial"/>
          <w:bCs/>
        </w:rPr>
        <w:t>opportunities</w:t>
      </w:r>
      <w:r>
        <w:rPr>
          <w:rFonts w:ascii="Arial" w:eastAsia="Arial" w:hAnsi="Arial" w:cs="Arial"/>
          <w:bCs/>
        </w:rPr>
        <w:t>;</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Promote a healthy, clean and safe living environment</w:t>
      </w:r>
      <w:r>
        <w:rPr>
          <w:rFonts w:ascii="Arial" w:eastAsia="Arial" w:hAnsi="Arial" w:cs="Arial"/>
          <w:bCs/>
        </w:rPr>
        <w:t>;</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 xml:space="preserve">Recognise and celebrate </w:t>
      </w:r>
      <w:r>
        <w:rPr>
          <w:rFonts w:ascii="Arial" w:eastAsia="Arial" w:hAnsi="Arial" w:cs="Arial"/>
          <w:bCs/>
        </w:rPr>
        <w:t>our</w:t>
      </w:r>
      <w:r w:rsidRPr="00442078">
        <w:rPr>
          <w:rFonts w:ascii="Arial" w:eastAsia="Arial" w:hAnsi="Arial" w:cs="Arial"/>
          <w:bCs/>
        </w:rPr>
        <w:t xml:space="preserve"> cultural diversity, beliefs and values of the community</w:t>
      </w:r>
      <w:r>
        <w:rPr>
          <w:rFonts w:ascii="Arial" w:eastAsia="Arial" w:hAnsi="Arial" w:cs="Arial"/>
          <w:bCs/>
        </w:rPr>
        <w:t>; and</w:t>
      </w:r>
    </w:p>
    <w:p w:rsidR="007564B0" w:rsidRPr="00442078" w:rsidRDefault="007564B0" w:rsidP="007564B0">
      <w:pPr>
        <w:pStyle w:val="ListParagraph"/>
        <w:numPr>
          <w:ilvl w:val="0"/>
          <w:numId w:val="4"/>
        </w:numPr>
        <w:tabs>
          <w:tab w:val="left" w:pos="709"/>
        </w:tabs>
        <w:spacing w:after="120" w:line="360" w:lineRule="auto"/>
        <w:ind w:right="-164"/>
        <w:jc w:val="both"/>
        <w:rPr>
          <w:rFonts w:ascii="Arial" w:eastAsia="Arial" w:hAnsi="Arial" w:cs="Arial"/>
          <w:bCs/>
        </w:rPr>
      </w:pPr>
      <w:r w:rsidRPr="00442078">
        <w:rPr>
          <w:rFonts w:ascii="Arial" w:eastAsia="Arial" w:hAnsi="Arial" w:cs="Arial"/>
          <w:bCs/>
        </w:rPr>
        <w:t xml:space="preserve">Respect and recognise </w:t>
      </w:r>
      <w:r>
        <w:rPr>
          <w:rFonts w:ascii="Arial" w:eastAsia="Arial" w:hAnsi="Arial" w:cs="Arial"/>
          <w:bCs/>
        </w:rPr>
        <w:t>our</w:t>
      </w:r>
      <w:r w:rsidRPr="00442078">
        <w:rPr>
          <w:rFonts w:ascii="Arial" w:eastAsia="Arial" w:hAnsi="Arial" w:cs="Arial"/>
          <w:bCs/>
        </w:rPr>
        <w:t xml:space="preserve"> Aboriginal culture</w:t>
      </w:r>
      <w:r>
        <w:rPr>
          <w:rFonts w:ascii="Arial" w:eastAsia="Arial" w:hAnsi="Arial" w:cs="Arial"/>
          <w:bCs/>
        </w:rPr>
        <w:t>, heritage</w:t>
      </w:r>
      <w:r w:rsidRPr="00442078">
        <w:rPr>
          <w:rFonts w:ascii="Arial" w:eastAsia="Arial" w:hAnsi="Arial" w:cs="Arial"/>
          <w:bCs/>
        </w:rPr>
        <w:t xml:space="preserve"> and history</w:t>
      </w:r>
      <w:r>
        <w:rPr>
          <w:rFonts w:ascii="Arial" w:eastAsia="Arial" w:hAnsi="Arial" w:cs="Arial"/>
          <w:bCs/>
        </w:rPr>
        <w:t>.</w:t>
      </w:r>
      <w:r w:rsidRPr="00442078">
        <w:rPr>
          <w:rFonts w:ascii="Arial" w:eastAsia="Arial" w:hAnsi="Arial" w:cs="Arial"/>
          <w:bCs/>
        </w:rPr>
        <w:t xml:space="preserve"> </w:t>
      </w:r>
    </w:p>
    <w:p w:rsidR="007564B0" w:rsidRPr="00F81704" w:rsidRDefault="007564B0" w:rsidP="007564B0">
      <w:pPr>
        <w:tabs>
          <w:tab w:val="left" w:pos="709"/>
        </w:tabs>
        <w:spacing w:after="120" w:line="360" w:lineRule="auto"/>
        <w:ind w:right="-164"/>
        <w:jc w:val="both"/>
        <w:rPr>
          <w:rFonts w:ascii="Arial" w:eastAsia="Arial" w:hAnsi="Arial" w:cs="Arial"/>
          <w:bCs/>
        </w:rPr>
      </w:pPr>
      <w:r w:rsidRPr="00F81704">
        <w:rPr>
          <w:rFonts w:ascii="Arial" w:eastAsia="Arial" w:hAnsi="Arial" w:cs="Arial"/>
          <w:bCs/>
        </w:rPr>
        <w:t xml:space="preserve">The Community Partnership Fund </w:t>
      </w:r>
      <w:r w:rsidR="00190ECF">
        <w:rPr>
          <w:rFonts w:ascii="Arial" w:eastAsia="Arial" w:hAnsi="Arial" w:cs="Arial"/>
          <w:bCs/>
        </w:rPr>
        <w:t>Guidelines 2017/2018</w:t>
      </w:r>
      <w:r w:rsidR="00A957DE">
        <w:rPr>
          <w:rFonts w:ascii="Arial" w:eastAsia="Arial" w:hAnsi="Arial" w:cs="Arial"/>
          <w:bCs/>
        </w:rPr>
        <w:t xml:space="preserve"> – Sport and Recreation Facilities</w:t>
      </w:r>
      <w:r w:rsidRPr="00F81704">
        <w:rPr>
          <w:rFonts w:ascii="Arial" w:eastAsia="Arial" w:hAnsi="Arial" w:cs="Arial"/>
          <w:bCs/>
        </w:rPr>
        <w:t xml:space="preserve"> underpin the Community Partnership Fund policy </w:t>
      </w:r>
      <w:r>
        <w:rPr>
          <w:rFonts w:ascii="Arial" w:eastAsia="Arial" w:hAnsi="Arial" w:cs="Arial"/>
          <w:bCs/>
        </w:rPr>
        <w:t>CS.01 for the gr</w:t>
      </w:r>
      <w:r w:rsidR="00190ECF">
        <w:rPr>
          <w:rFonts w:ascii="Arial" w:eastAsia="Arial" w:hAnsi="Arial" w:cs="Arial"/>
          <w:bCs/>
        </w:rPr>
        <w:t>ant rounds available in the 2017/2018</w:t>
      </w:r>
      <w:r w:rsidRPr="00F81704">
        <w:rPr>
          <w:rFonts w:ascii="Arial" w:eastAsia="Arial" w:hAnsi="Arial" w:cs="Arial"/>
          <w:bCs/>
        </w:rPr>
        <w:t xml:space="preserve"> </w:t>
      </w:r>
      <w:r>
        <w:rPr>
          <w:rFonts w:ascii="Arial" w:eastAsia="Arial" w:hAnsi="Arial" w:cs="Arial"/>
          <w:bCs/>
        </w:rPr>
        <w:t>financial year.</w:t>
      </w:r>
      <w:r w:rsidRPr="00F81704">
        <w:rPr>
          <w:rFonts w:ascii="Arial" w:eastAsia="Arial" w:hAnsi="Arial" w:cs="Arial"/>
          <w:bCs/>
        </w:rPr>
        <w:t xml:space="preserve"> </w:t>
      </w:r>
      <w:r>
        <w:rPr>
          <w:rFonts w:ascii="Arial" w:eastAsia="Arial" w:hAnsi="Arial" w:cs="Arial"/>
          <w:bCs/>
        </w:rPr>
        <w:t>Please</w:t>
      </w:r>
      <w:r w:rsidRPr="00F81704">
        <w:rPr>
          <w:rFonts w:ascii="Arial" w:eastAsia="Arial" w:hAnsi="Arial" w:cs="Arial"/>
          <w:bCs/>
        </w:rPr>
        <w:t xml:space="preserve"> read these </w:t>
      </w:r>
      <w:r>
        <w:rPr>
          <w:rFonts w:ascii="Arial" w:eastAsia="Arial" w:hAnsi="Arial" w:cs="Arial"/>
          <w:bCs/>
        </w:rPr>
        <w:t>guidelines</w:t>
      </w:r>
      <w:r w:rsidRPr="00F81704">
        <w:rPr>
          <w:rFonts w:ascii="Arial" w:eastAsia="Arial" w:hAnsi="Arial" w:cs="Arial"/>
          <w:bCs/>
        </w:rPr>
        <w:t xml:space="preserve"> </w:t>
      </w:r>
      <w:r>
        <w:rPr>
          <w:rFonts w:ascii="Arial" w:eastAsia="Arial" w:hAnsi="Arial" w:cs="Arial"/>
          <w:bCs/>
        </w:rPr>
        <w:t>in conjunction with the application form for your selected grant. A</w:t>
      </w:r>
      <w:r w:rsidRPr="00F81704">
        <w:rPr>
          <w:rFonts w:ascii="Arial" w:eastAsia="Arial" w:hAnsi="Arial" w:cs="Arial"/>
          <w:bCs/>
        </w:rPr>
        <w:t>pplication</w:t>
      </w:r>
      <w:r>
        <w:rPr>
          <w:rFonts w:ascii="Arial" w:eastAsia="Arial" w:hAnsi="Arial" w:cs="Arial"/>
          <w:bCs/>
        </w:rPr>
        <w:t xml:space="preserve"> forms</w:t>
      </w:r>
      <w:r w:rsidRPr="00F81704">
        <w:rPr>
          <w:rFonts w:ascii="Arial" w:eastAsia="Arial" w:hAnsi="Arial" w:cs="Arial"/>
          <w:bCs/>
        </w:rPr>
        <w:t xml:space="preserve"> can be found at </w:t>
      </w:r>
      <w:hyperlink r:id="rId11" w:history="1">
        <w:r w:rsidRPr="00F732EB">
          <w:rPr>
            <w:rStyle w:val="Hyperlink"/>
          </w:rPr>
          <w:t>http://www.canning.wa.gov.au/</w:t>
        </w:r>
      </w:hyperlink>
      <w:r>
        <w:t xml:space="preserve"> </w:t>
      </w:r>
    </w:p>
    <w:p w:rsidR="007564B0" w:rsidRPr="007564B0" w:rsidRDefault="007564B0" w:rsidP="007564B0">
      <w:pPr>
        <w:tabs>
          <w:tab w:val="left" w:pos="709"/>
        </w:tabs>
        <w:spacing w:after="120" w:line="360" w:lineRule="auto"/>
        <w:ind w:right="-164"/>
        <w:jc w:val="both"/>
        <w:rPr>
          <w:rFonts w:ascii="Arial" w:hAnsi="Arial" w:cs="Arial"/>
          <w:color w:val="006D21"/>
          <w:lang w:val="en"/>
        </w:rPr>
      </w:pPr>
      <w:r w:rsidRPr="004C0BDF">
        <w:rPr>
          <w:rFonts w:ascii="Arial" w:eastAsia="Arial" w:hAnsi="Arial" w:cs="Arial"/>
          <w:bCs/>
        </w:rPr>
        <w:t xml:space="preserve">There is a Frequently Asked Questions fact sheet to help you through the process at </w:t>
      </w:r>
      <w:hyperlink r:id="rId12" w:history="1">
        <w:r w:rsidRPr="00F732EB">
          <w:rPr>
            <w:rStyle w:val="Hyperlink"/>
          </w:rPr>
          <w:t>http://www.canning.wa.gov.au/</w:t>
        </w:r>
      </w:hyperlink>
      <w:r>
        <w:t xml:space="preserve"> </w:t>
      </w:r>
    </w:p>
    <w:p w:rsidR="007564B0" w:rsidRPr="005C644C" w:rsidRDefault="007564B0" w:rsidP="007564B0">
      <w:pPr>
        <w:tabs>
          <w:tab w:val="left" w:pos="720"/>
        </w:tabs>
        <w:spacing w:after="120" w:line="360" w:lineRule="auto"/>
        <w:ind w:right="-164"/>
        <w:jc w:val="both"/>
        <w:rPr>
          <w:rFonts w:ascii="Arial" w:eastAsia="Arial" w:hAnsi="Arial" w:cs="Arial"/>
          <w:b/>
          <w:bCs/>
        </w:rPr>
      </w:pPr>
      <w:r>
        <w:rPr>
          <w:rFonts w:ascii="Arial" w:eastAsia="Arial" w:hAnsi="Arial" w:cs="Arial"/>
          <w:b/>
          <w:bCs/>
        </w:rPr>
        <w:t>Please contact a Grants</w:t>
      </w:r>
      <w:r w:rsidRPr="005C644C">
        <w:rPr>
          <w:rFonts w:ascii="Arial" w:eastAsia="Arial" w:hAnsi="Arial" w:cs="Arial"/>
          <w:b/>
          <w:bCs/>
        </w:rPr>
        <w:t xml:space="preserve"> Officer</w:t>
      </w:r>
      <w:r>
        <w:rPr>
          <w:rFonts w:ascii="Arial" w:eastAsia="Arial" w:hAnsi="Arial" w:cs="Arial"/>
          <w:b/>
          <w:bCs/>
        </w:rPr>
        <w:t xml:space="preserve"> f</w:t>
      </w:r>
      <w:r w:rsidRPr="005C644C">
        <w:rPr>
          <w:rFonts w:ascii="Arial" w:eastAsia="Arial" w:hAnsi="Arial" w:cs="Arial"/>
          <w:b/>
          <w:bCs/>
        </w:rPr>
        <w:t>or information</w:t>
      </w:r>
      <w:r>
        <w:rPr>
          <w:rFonts w:ascii="Arial" w:eastAsia="Arial" w:hAnsi="Arial" w:cs="Arial"/>
          <w:b/>
          <w:bCs/>
        </w:rPr>
        <w:t xml:space="preserve"> and support</w:t>
      </w:r>
      <w:r w:rsidRPr="005C644C">
        <w:rPr>
          <w:rFonts w:ascii="Arial" w:eastAsia="Arial" w:hAnsi="Arial" w:cs="Arial"/>
          <w:b/>
          <w:bCs/>
        </w:rPr>
        <w:t xml:space="preserve"> </w:t>
      </w:r>
      <w:r>
        <w:rPr>
          <w:rFonts w:ascii="Arial" w:eastAsia="Arial" w:hAnsi="Arial" w:cs="Arial"/>
          <w:b/>
          <w:bCs/>
        </w:rPr>
        <w:t>with applying for a grant:</w:t>
      </w:r>
    </w:p>
    <w:p w:rsidR="007564B0" w:rsidRPr="005C644C" w:rsidRDefault="007564B0" w:rsidP="00907EB2">
      <w:pPr>
        <w:tabs>
          <w:tab w:val="left" w:pos="720"/>
        </w:tabs>
        <w:spacing w:after="0"/>
        <w:ind w:right="-164"/>
        <w:jc w:val="both"/>
        <w:rPr>
          <w:rFonts w:ascii="Arial" w:eastAsia="Arial" w:hAnsi="Arial" w:cs="Arial"/>
          <w:b/>
          <w:bCs/>
        </w:rPr>
      </w:pPr>
      <w:r w:rsidRPr="005C644C">
        <w:rPr>
          <w:rFonts w:ascii="Arial" w:eastAsia="Arial" w:hAnsi="Arial" w:cs="Arial"/>
          <w:b/>
          <w:bCs/>
        </w:rPr>
        <w:t>City of Canning</w:t>
      </w:r>
    </w:p>
    <w:p w:rsidR="007564B0" w:rsidRPr="005C644C" w:rsidRDefault="007564B0" w:rsidP="00907EB2">
      <w:pPr>
        <w:tabs>
          <w:tab w:val="left" w:pos="720"/>
        </w:tabs>
        <w:spacing w:after="0"/>
        <w:ind w:right="-164"/>
        <w:jc w:val="both"/>
        <w:rPr>
          <w:rFonts w:ascii="Arial" w:eastAsiaTheme="minorEastAsia" w:hAnsi="Arial" w:cs="Arial"/>
          <w:b/>
          <w:noProof/>
        </w:rPr>
      </w:pPr>
      <w:r w:rsidRPr="005C644C">
        <w:rPr>
          <w:rFonts w:ascii="Arial" w:eastAsiaTheme="minorEastAsia" w:hAnsi="Arial" w:cs="Arial"/>
          <w:b/>
          <w:noProof/>
        </w:rPr>
        <w:t>Grants Officer</w:t>
      </w:r>
    </w:p>
    <w:p w:rsidR="007564B0" w:rsidRPr="005C644C" w:rsidRDefault="007564B0" w:rsidP="00907EB2">
      <w:pPr>
        <w:tabs>
          <w:tab w:val="left" w:pos="720"/>
        </w:tabs>
        <w:spacing w:after="0"/>
        <w:ind w:right="-164"/>
        <w:jc w:val="both"/>
        <w:rPr>
          <w:rFonts w:ascii="Arial" w:eastAsiaTheme="minorEastAsia" w:hAnsi="Arial" w:cs="Arial"/>
          <w:b/>
          <w:noProof/>
        </w:rPr>
      </w:pPr>
      <w:r w:rsidRPr="005C644C">
        <w:rPr>
          <w:rFonts w:ascii="Arial" w:eastAsiaTheme="minorEastAsia" w:hAnsi="Arial" w:cs="Arial"/>
          <w:b/>
          <w:noProof/>
        </w:rPr>
        <w:t>Locked Bag 80, Welshpool, WA 6986</w:t>
      </w:r>
    </w:p>
    <w:p w:rsidR="007564B0" w:rsidRPr="005C644C" w:rsidRDefault="007564B0" w:rsidP="00907EB2">
      <w:pPr>
        <w:tabs>
          <w:tab w:val="left" w:pos="720"/>
        </w:tabs>
        <w:spacing w:after="0"/>
        <w:ind w:right="-164"/>
        <w:jc w:val="both"/>
        <w:rPr>
          <w:rFonts w:ascii="Arial" w:eastAsiaTheme="minorEastAsia" w:hAnsi="Arial" w:cs="Arial"/>
          <w:b/>
          <w:noProof/>
        </w:rPr>
      </w:pPr>
      <w:r w:rsidRPr="005C644C">
        <w:rPr>
          <w:rFonts w:ascii="Arial" w:eastAsiaTheme="minorEastAsia" w:hAnsi="Arial" w:cs="Arial"/>
          <w:b/>
          <w:noProof/>
        </w:rPr>
        <w:t>Ph: 1300 422 664</w:t>
      </w:r>
    </w:p>
    <w:p w:rsidR="007564B0" w:rsidRPr="00E44F64" w:rsidRDefault="007564B0" w:rsidP="00907EB2">
      <w:pPr>
        <w:tabs>
          <w:tab w:val="left" w:pos="720"/>
        </w:tabs>
        <w:spacing w:after="0"/>
        <w:ind w:right="-164"/>
        <w:jc w:val="both"/>
        <w:rPr>
          <w:rFonts w:ascii="Arial" w:eastAsiaTheme="minorEastAsia" w:hAnsi="Arial" w:cs="Arial"/>
          <w:b/>
          <w:noProof/>
          <w:lang w:val="fr-FR"/>
        </w:rPr>
      </w:pPr>
      <w:r w:rsidRPr="00E44F64">
        <w:rPr>
          <w:rFonts w:ascii="Arial" w:eastAsiaTheme="minorEastAsia" w:hAnsi="Arial" w:cs="Arial"/>
          <w:b/>
          <w:noProof/>
          <w:lang w:val="fr-FR"/>
        </w:rPr>
        <w:t>Fax: 9458 2353</w:t>
      </w:r>
    </w:p>
    <w:p w:rsidR="007564B0" w:rsidRDefault="007564B0" w:rsidP="00907EB2">
      <w:pPr>
        <w:tabs>
          <w:tab w:val="left" w:pos="720"/>
        </w:tabs>
        <w:spacing w:after="0"/>
        <w:ind w:right="-164"/>
        <w:jc w:val="both"/>
        <w:rPr>
          <w:rFonts w:ascii="Arial" w:eastAsiaTheme="minorEastAsia" w:hAnsi="Arial" w:cs="Arial"/>
          <w:b/>
          <w:noProof/>
          <w:color w:val="0000FF"/>
          <w:lang w:val="fr-FR"/>
        </w:rPr>
      </w:pPr>
      <w:r w:rsidRPr="00E44F64">
        <w:rPr>
          <w:rFonts w:ascii="Arial" w:eastAsiaTheme="minorEastAsia" w:hAnsi="Arial" w:cs="Arial"/>
          <w:b/>
          <w:noProof/>
          <w:lang w:val="fr-FR"/>
        </w:rPr>
        <w:t xml:space="preserve">Email: </w:t>
      </w:r>
      <w:hyperlink r:id="rId13" w:history="1">
        <w:r w:rsidRPr="00E44F64">
          <w:rPr>
            <w:rStyle w:val="Hyperlink"/>
            <w:rFonts w:eastAsiaTheme="minorEastAsia" w:cs="Arial"/>
            <w:noProof/>
            <w:lang w:val="fr-FR"/>
          </w:rPr>
          <w:t>customer@canning.wa.gov.au</w:t>
        </w:r>
      </w:hyperlink>
      <w:r w:rsidRPr="00E44F64">
        <w:rPr>
          <w:rFonts w:ascii="Arial" w:eastAsiaTheme="minorEastAsia" w:hAnsi="Arial" w:cs="Arial"/>
          <w:b/>
          <w:noProof/>
          <w:color w:val="0000FF"/>
          <w:lang w:val="fr-FR"/>
        </w:rPr>
        <w:t xml:space="preserve"> </w:t>
      </w:r>
    </w:p>
    <w:p w:rsidR="005E7A9C" w:rsidRDefault="005E7A9C" w:rsidP="00907EB2">
      <w:pPr>
        <w:tabs>
          <w:tab w:val="left" w:pos="720"/>
        </w:tabs>
        <w:spacing w:after="0"/>
        <w:ind w:right="-164"/>
        <w:jc w:val="both"/>
        <w:rPr>
          <w:rFonts w:ascii="Arial" w:eastAsiaTheme="minorEastAsia" w:hAnsi="Arial" w:cs="Arial"/>
          <w:b/>
          <w:noProof/>
          <w:color w:val="0000FF"/>
          <w:lang w:val="fr-FR"/>
        </w:rPr>
      </w:pPr>
    </w:p>
    <w:p w:rsidR="007564B0" w:rsidRDefault="007564B0" w:rsidP="007564B0">
      <w:pPr>
        <w:pStyle w:val="Heading1"/>
        <w:numPr>
          <w:ilvl w:val="0"/>
          <w:numId w:val="3"/>
        </w:numPr>
        <w:tabs>
          <w:tab w:val="left" w:pos="720"/>
        </w:tabs>
        <w:spacing w:before="0" w:line="360" w:lineRule="auto"/>
        <w:ind w:right="-164" w:hanging="720"/>
      </w:pPr>
      <w:bookmarkStart w:id="9" w:name="_Toc454971317"/>
      <w:bookmarkStart w:id="10" w:name="_Toc471910800"/>
      <w:r>
        <w:lastRenderedPageBreak/>
        <w:t>How to Apply</w:t>
      </w:r>
      <w:bookmarkEnd w:id="9"/>
      <w:bookmarkEnd w:id="10"/>
    </w:p>
    <w:p w:rsidR="007564B0" w:rsidRDefault="007564B0"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Check that you</w:t>
      </w:r>
      <w:r w:rsidR="004E794F">
        <w:rPr>
          <w:rFonts w:ascii="Arial" w:eastAsia="Arial" w:hAnsi="Arial" w:cs="Arial"/>
          <w:bCs/>
        </w:rPr>
        <w:t>r organisation is</w:t>
      </w:r>
      <w:r>
        <w:rPr>
          <w:rFonts w:ascii="Arial" w:eastAsia="Arial" w:hAnsi="Arial" w:cs="Arial"/>
          <w:bCs/>
        </w:rPr>
        <w:t xml:space="preserve"> eligi</w:t>
      </w:r>
      <w:r w:rsidR="004E794F">
        <w:rPr>
          <w:rFonts w:ascii="Arial" w:eastAsia="Arial" w:hAnsi="Arial" w:cs="Arial"/>
          <w:bCs/>
        </w:rPr>
        <w:t>ble to apply (see section 4).</w:t>
      </w:r>
      <w:r w:rsidR="004E794F">
        <w:rPr>
          <w:rFonts w:ascii="Arial" w:eastAsia="Arial" w:hAnsi="Arial" w:cs="Arial"/>
          <w:bCs/>
        </w:rPr>
        <w:tab/>
      </w:r>
      <w:r w:rsidR="004E794F">
        <w:rPr>
          <w:rFonts w:ascii="Arial" w:eastAsia="Arial" w:hAnsi="Arial" w:cs="Arial"/>
          <w:bCs/>
        </w:rPr>
        <w:tab/>
      </w:r>
    </w:p>
    <w:p w:rsidR="007564B0" w:rsidRPr="00F81704" w:rsidRDefault="007564B0"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Cont</w:t>
      </w:r>
      <w:r w:rsidR="00A957DE">
        <w:rPr>
          <w:rFonts w:ascii="Arial" w:eastAsia="Arial" w:hAnsi="Arial" w:cs="Arial"/>
          <w:bCs/>
        </w:rPr>
        <w:t>act the Grants and Sponsorship O</w:t>
      </w:r>
      <w:r>
        <w:rPr>
          <w:rFonts w:ascii="Arial" w:eastAsia="Arial" w:hAnsi="Arial" w:cs="Arial"/>
          <w:bCs/>
        </w:rPr>
        <w:t xml:space="preserve">fficer on </w:t>
      </w:r>
      <w:r w:rsidR="00A957DE">
        <w:rPr>
          <w:rFonts w:ascii="Arial" w:eastAsia="Arial" w:hAnsi="Arial" w:cs="Arial"/>
          <w:bCs/>
        </w:rPr>
        <w:t>1300 422 664</w:t>
      </w:r>
      <w:r>
        <w:rPr>
          <w:rFonts w:ascii="Arial" w:eastAsia="Arial" w:hAnsi="Arial" w:cs="Arial"/>
          <w:bCs/>
        </w:rPr>
        <w:t xml:space="preserve"> or </w:t>
      </w:r>
      <w:hyperlink r:id="rId14" w:history="1">
        <w:r w:rsidRPr="00D14CF8">
          <w:rPr>
            <w:rStyle w:val="Hyperlink"/>
            <w:rFonts w:eastAsia="Arial" w:cs="Arial"/>
          </w:rPr>
          <w:t>grants@canning.wa.gov.au</w:t>
        </w:r>
      </w:hyperlink>
      <w:r>
        <w:rPr>
          <w:rFonts w:ascii="Arial" w:eastAsia="Arial" w:hAnsi="Arial" w:cs="Arial"/>
          <w:bCs/>
        </w:rPr>
        <w:t xml:space="preserve"> to discuss your proposal</w:t>
      </w:r>
      <w:r w:rsidR="00A957DE">
        <w:rPr>
          <w:rFonts w:ascii="Arial" w:eastAsia="Arial" w:hAnsi="Arial" w:cs="Arial"/>
          <w:bCs/>
        </w:rPr>
        <w:t>,</w:t>
      </w:r>
      <w:r>
        <w:rPr>
          <w:rFonts w:ascii="Arial" w:eastAsia="Arial" w:hAnsi="Arial" w:cs="Arial"/>
          <w:bCs/>
        </w:rPr>
        <w:t xml:space="preserve"> requirements and timeframes. </w:t>
      </w:r>
    </w:p>
    <w:p w:rsidR="007564B0" w:rsidRPr="004E794F" w:rsidRDefault="007564B0" w:rsidP="004E794F">
      <w:pPr>
        <w:pStyle w:val="ListParagraph"/>
        <w:numPr>
          <w:ilvl w:val="0"/>
          <w:numId w:val="5"/>
        </w:numPr>
        <w:spacing w:after="0" w:line="360" w:lineRule="auto"/>
        <w:ind w:left="1134" w:right="-164" w:hanging="425"/>
        <w:jc w:val="both"/>
        <w:rPr>
          <w:rFonts w:ascii="Arial" w:eastAsia="Arial" w:hAnsi="Arial" w:cs="Arial"/>
          <w:bCs/>
        </w:rPr>
      </w:pPr>
      <w:r w:rsidRPr="00F81704">
        <w:rPr>
          <w:rFonts w:ascii="Arial" w:eastAsia="Arial" w:hAnsi="Arial" w:cs="Arial"/>
          <w:bCs/>
        </w:rPr>
        <w:t>Comple</w:t>
      </w:r>
      <w:r>
        <w:rPr>
          <w:rFonts w:ascii="Arial" w:eastAsia="Arial" w:hAnsi="Arial" w:cs="Arial"/>
          <w:bCs/>
        </w:rPr>
        <w:t>te and submit the Expression of Interest Form (EOI)</w:t>
      </w:r>
      <w:r w:rsidRPr="0042106D">
        <w:rPr>
          <w:rFonts w:ascii="Arial" w:eastAsia="Arial" w:hAnsi="Arial" w:cs="Arial"/>
          <w:bCs/>
        </w:rPr>
        <w:t xml:space="preserve"> </w:t>
      </w:r>
      <w:hyperlink r:id="rId15" w:history="1">
        <w:r w:rsidRPr="0042106D">
          <w:rPr>
            <w:rStyle w:val="Hyperlink"/>
            <w:rFonts w:eastAsiaTheme="minorEastAsia" w:cs="Arial"/>
            <w:noProof/>
          </w:rPr>
          <w:t>customer@canning.wa.gov.au</w:t>
        </w:r>
      </w:hyperlink>
      <w:r w:rsidRPr="0042106D">
        <w:rPr>
          <w:rFonts w:ascii="Arial" w:eastAsiaTheme="minorEastAsia" w:hAnsi="Arial" w:cs="Arial"/>
          <w:noProof/>
          <w:color w:val="0000FF"/>
        </w:rPr>
        <w:t xml:space="preserve"> </w:t>
      </w:r>
      <w:r w:rsidRPr="0042106D">
        <w:rPr>
          <w:rFonts w:ascii="Arial" w:eastAsia="Arial" w:hAnsi="Arial" w:cs="Arial"/>
          <w:bCs/>
        </w:rPr>
        <w:t xml:space="preserve">by the closing </w:t>
      </w:r>
      <w:r w:rsidR="00A957DE">
        <w:rPr>
          <w:rFonts w:ascii="Arial" w:eastAsia="Arial" w:hAnsi="Arial" w:cs="Arial"/>
          <w:bCs/>
        </w:rPr>
        <w:t>date</w:t>
      </w:r>
      <w:r w:rsidRPr="00CB1568">
        <w:rPr>
          <w:rFonts w:ascii="Arial" w:eastAsia="Arial" w:hAnsi="Arial" w:cs="Arial"/>
          <w:bCs/>
        </w:rPr>
        <w:t xml:space="preserve"> (</w:t>
      </w:r>
      <w:r w:rsidR="00F13053">
        <w:rPr>
          <w:rFonts w:ascii="Arial" w:eastAsia="Arial" w:hAnsi="Arial" w:cs="Arial"/>
          <w:bCs/>
        </w:rPr>
        <w:t>Page 12</w:t>
      </w:r>
      <w:r w:rsidRPr="00CB1568">
        <w:rPr>
          <w:rFonts w:ascii="Arial" w:eastAsia="Arial" w:hAnsi="Arial" w:cs="Arial"/>
          <w:bCs/>
        </w:rPr>
        <w:t>)</w:t>
      </w:r>
      <w:r w:rsidR="00A957DE">
        <w:rPr>
          <w:rFonts w:ascii="Arial" w:eastAsia="Arial" w:hAnsi="Arial" w:cs="Arial"/>
          <w:bCs/>
        </w:rPr>
        <w:t>.</w:t>
      </w:r>
      <w:r w:rsidR="004E794F" w:rsidRPr="00CB1568">
        <w:rPr>
          <w:rFonts w:ascii="Arial" w:eastAsia="Arial" w:hAnsi="Arial" w:cs="Arial"/>
          <w:bCs/>
        </w:rPr>
        <w:t xml:space="preserve"> </w:t>
      </w:r>
      <w:r w:rsidRPr="00CB1568">
        <w:rPr>
          <w:rFonts w:ascii="Arial" w:eastAsia="Arial" w:hAnsi="Arial" w:cs="Arial"/>
          <w:bCs/>
        </w:rPr>
        <w:t>If</w:t>
      </w:r>
      <w:r w:rsidRPr="004E794F">
        <w:rPr>
          <w:rFonts w:ascii="Arial" w:eastAsia="Arial" w:hAnsi="Arial" w:cs="Arial"/>
          <w:bCs/>
        </w:rPr>
        <w:t xml:space="preserve"> successful, you will be advised to progress onto the Development Proposal for Premises stage</w:t>
      </w:r>
      <w:r w:rsidR="004E794F">
        <w:rPr>
          <w:rFonts w:ascii="Arial" w:eastAsia="Arial" w:hAnsi="Arial" w:cs="Arial"/>
          <w:bCs/>
        </w:rPr>
        <w:t>.</w:t>
      </w:r>
    </w:p>
    <w:p w:rsidR="007564B0" w:rsidRDefault="007564B0"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Complete the Development Proposal for Premises stage</w:t>
      </w:r>
      <w:r w:rsidR="00A957DE">
        <w:rPr>
          <w:rFonts w:ascii="Arial" w:eastAsia="Arial" w:hAnsi="Arial" w:cs="Arial"/>
          <w:bCs/>
        </w:rPr>
        <w:t xml:space="preserve"> by the closing date </w:t>
      </w:r>
      <w:r w:rsidR="00DF100F">
        <w:rPr>
          <w:rFonts w:ascii="Arial" w:eastAsia="Arial" w:hAnsi="Arial" w:cs="Arial"/>
          <w:bCs/>
        </w:rPr>
        <w:t>(Page 12</w:t>
      </w:r>
      <w:r w:rsidR="00A957DE" w:rsidRPr="00CB1568">
        <w:rPr>
          <w:rFonts w:ascii="Arial" w:eastAsia="Arial" w:hAnsi="Arial" w:cs="Arial"/>
          <w:bCs/>
        </w:rPr>
        <w:t>)</w:t>
      </w:r>
      <w:r>
        <w:rPr>
          <w:rFonts w:ascii="Arial" w:eastAsia="Arial" w:hAnsi="Arial" w:cs="Arial"/>
          <w:bCs/>
        </w:rPr>
        <w:t xml:space="preserve">. If successful, you will be advised to progress onto the </w:t>
      </w:r>
      <w:r w:rsidR="004E794F">
        <w:rPr>
          <w:rFonts w:ascii="Arial" w:eastAsia="Arial" w:hAnsi="Arial" w:cs="Arial"/>
          <w:bCs/>
        </w:rPr>
        <w:t>Grant Submission stage</w:t>
      </w:r>
      <w:r>
        <w:rPr>
          <w:rFonts w:ascii="Arial" w:eastAsia="Arial" w:hAnsi="Arial" w:cs="Arial"/>
          <w:bCs/>
        </w:rPr>
        <w:t xml:space="preserve">. </w:t>
      </w:r>
    </w:p>
    <w:p w:rsidR="007564B0" w:rsidRDefault="004E794F"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 xml:space="preserve">Complete a City of Canning Sport and Recreation Facilities Fund </w:t>
      </w:r>
      <w:r w:rsidR="00A957DE">
        <w:rPr>
          <w:rFonts w:ascii="Arial" w:eastAsia="Arial" w:hAnsi="Arial" w:cs="Arial"/>
          <w:bCs/>
        </w:rPr>
        <w:t xml:space="preserve">grant </w:t>
      </w:r>
      <w:r>
        <w:rPr>
          <w:rFonts w:ascii="Arial" w:eastAsia="Arial" w:hAnsi="Arial" w:cs="Arial"/>
          <w:bCs/>
        </w:rPr>
        <w:t>application and other funding source application (if applicable)</w:t>
      </w:r>
      <w:r w:rsidR="00E56B60">
        <w:rPr>
          <w:rFonts w:ascii="Arial" w:eastAsia="Arial" w:hAnsi="Arial" w:cs="Arial"/>
          <w:bCs/>
        </w:rPr>
        <w:t xml:space="preserve"> by the closing date</w:t>
      </w:r>
      <w:r w:rsidR="00A957DE">
        <w:rPr>
          <w:rFonts w:ascii="Arial" w:eastAsia="Arial" w:hAnsi="Arial" w:cs="Arial"/>
          <w:bCs/>
        </w:rPr>
        <w:t xml:space="preserve"> </w:t>
      </w:r>
      <w:r w:rsidR="00DF100F">
        <w:rPr>
          <w:rFonts w:ascii="Arial" w:eastAsia="Arial" w:hAnsi="Arial" w:cs="Arial"/>
          <w:bCs/>
        </w:rPr>
        <w:t>(Page 12</w:t>
      </w:r>
      <w:r w:rsidR="00A957DE" w:rsidRPr="00CB1568">
        <w:rPr>
          <w:rFonts w:ascii="Arial" w:eastAsia="Arial" w:hAnsi="Arial" w:cs="Arial"/>
          <w:bCs/>
        </w:rPr>
        <w:t>)</w:t>
      </w:r>
      <w:r w:rsidR="00E56B60">
        <w:rPr>
          <w:rFonts w:ascii="Arial" w:eastAsia="Arial" w:hAnsi="Arial" w:cs="Arial"/>
          <w:bCs/>
        </w:rPr>
        <w:t>.</w:t>
      </w:r>
    </w:p>
    <w:p w:rsidR="004E794F" w:rsidRDefault="004E794F"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Successful applicants will be advised of next steps</w:t>
      </w:r>
      <w:r w:rsidR="00A957DE">
        <w:rPr>
          <w:rFonts w:ascii="Arial" w:eastAsia="Arial" w:hAnsi="Arial" w:cs="Arial"/>
          <w:bCs/>
        </w:rPr>
        <w:t xml:space="preserve"> </w:t>
      </w:r>
    </w:p>
    <w:p w:rsidR="004E794F" w:rsidRPr="00920F70" w:rsidRDefault="004E794F" w:rsidP="004E794F">
      <w:pPr>
        <w:pStyle w:val="ListParagraph"/>
        <w:spacing w:after="0" w:line="360" w:lineRule="auto"/>
        <w:ind w:left="1134" w:right="-164"/>
        <w:jc w:val="both"/>
        <w:rPr>
          <w:rFonts w:ascii="Arial" w:eastAsia="Arial" w:hAnsi="Arial" w:cs="Arial"/>
          <w:bCs/>
        </w:rPr>
      </w:pPr>
    </w:p>
    <w:p w:rsidR="007564B0" w:rsidRDefault="007564B0"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Payment:</w:t>
      </w:r>
    </w:p>
    <w:p w:rsidR="007564B0" w:rsidRDefault="00E56B60" w:rsidP="007564B0">
      <w:pPr>
        <w:pStyle w:val="ListParagraph"/>
        <w:numPr>
          <w:ilvl w:val="0"/>
          <w:numId w:val="6"/>
        </w:numPr>
        <w:spacing w:after="0" w:line="360" w:lineRule="auto"/>
        <w:ind w:right="-164"/>
        <w:jc w:val="both"/>
        <w:rPr>
          <w:rFonts w:ascii="Arial" w:eastAsia="Arial" w:hAnsi="Arial" w:cs="Arial"/>
          <w:bCs/>
        </w:rPr>
      </w:pPr>
      <w:r>
        <w:rPr>
          <w:rFonts w:ascii="Arial" w:eastAsia="Arial" w:hAnsi="Arial" w:cs="Arial"/>
          <w:bCs/>
        </w:rPr>
        <w:t xml:space="preserve">City of Canning </w:t>
      </w:r>
      <w:r w:rsidR="007564B0">
        <w:rPr>
          <w:rFonts w:ascii="Arial" w:eastAsia="Arial" w:hAnsi="Arial" w:cs="Arial"/>
          <w:bCs/>
        </w:rPr>
        <w:t xml:space="preserve">Sport and Recreation Facilities Grants will be paid 50% prior to commencement of </w:t>
      </w:r>
      <w:r>
        <w:rPr>
          <w:rFonts w:ascii="Arial" w:eastAsia="Arial" w:hAnsi="Arial" w:cs="Arial"/>
          <w:bCs/>
        </w:rPr>
        <w:t>development</w:t>
      </w:r>
      <w:r w:rsidR="007564B0">
        <w:rPr>
          <w:rFonts w:ascii="Arial" w:eastAsia="Arial" w:hAnsi="Arial" w:cs="Arial"/>
          <w:bCs/>
        </w:rPr>
        <w:t xml:space="preserve"> and 50% following an accurate acquittal and inspection of the completed initiative. </w:t>
      </w:r>
    </w:p>
    <w:p w:rsidR="007564B0" w:rsidRDefault="007564B0" w:rsidP="007564B0">
      <w:pPr>
        <w:pStyle w:val="ListParagraph"/>
        <w:numPr>
          <w:ilvl w:val="0"/>
          <w:numId w:val="5"/>
        </w:numPr>
        <w:spacing w:after="0" w:line="360" w:lineRule="auto"/>
        <w:ind w:left="1134" w:right="-164" w:hanging="425"/>
        <w:jc w:val="both"/>
        <w:rPr>
          <w:rFonts w:ascii="Arial" w:eastAsia="Arial" w:hAnsi="Arial" w:cs="Arial"/>
          <w:bCs/>
        </w:rPr>
      </w:pPr>
      <w:r>
        <w:rPr>
          <w:rFonts w:ascii="Arial" w:eastAsia="Arial" w:hAnsi="Arial" w:cs="Arial"/>
          <w:bCs/>
        </w:rPr>
        <w:t xml:space="preserve">Acquittal: </w:t>
      </w:r>
    </w:p>
    <w:p w:rsidR="007564B0" w:rsidRDefault="007564B0" w:rsidP="007564B0">
      <w:pPr>
        <w:pStyle w:val="ListParagraph"/>
        <w:numPr>
          <w:ilvl w:val="0"/>
          <w:numId w:val="7"/>
        </w:numPr>
        <w:spacing w:after="0" w:line="360" w:lineRule="auto"/>
        <w:ind w:right="-164"/>
        <w:jc w:val="both"/>
        <w:rPr>
          <w:rFonts w:ascii="Arial" w:eastAsia="Arial" w:hAnsi="Arial" w:cs="Arial"/>
          <w:bCs/>
        </w:rPr>
      </w:pPr>
      <w:r>
        <w:rPr>
          <w:rFonts w:ascii="Arial" w:eastAsia="Arial" w:hAnsi="Arial" w:cs="Arial"/>
          <w:bCs/>
        </w:rPr>
        <w:t xml:space="preserve">If your application is successful, please provide the documentation outlined in the grant offer letter once your initiative is completed to ensure you remain eligible for future grants.  </w:t>
      </w:r>
    </w:p>
    <w:p w:rsidR="007564B0" w:rsidRDefault="007564B0" w:rsidP="007564B0">
      <w:pPr>
        <w:pStyle w:val="ListParagraph"/>
        <w:numPr>
          <w:ilvl w:val="0"/>
          <w:numId w:val="7"/>
        </w:numPr>
        <w:spacing w:after="0" w:line="360" w:lineRule="auto"/>
        <w:ind w:right="-164"/>
        <w:jc w:val="both"/>
        <w:rPr>
          <w:rFonts w:ascii="Arial" w:eastAsia="Arial" w:hAnsi="Arial" w:cs="Arial"/>
          <w:bCs/>
        </w:rPr>
      </w:pPr>
      <w:r>
        <w:rPr>
          <w:rFonts w:ascii="Arial" w:eastAsia="Arial" w:hAnsi="Arial" w:cs="Arial"/>
          <w:bCs/>
        </w:rPr>
        <w:t>All documentation must be sent</w:t>
      </w:r>
      <w:r w:rsidR="00A957DE">
        <w:rPr>
          <w:rFonts w:ascii="Arial" w:eastAsia="Arial" w:hAnsi="Arial" w:cs="Arial"/>
          <w:bCs/>
        </w:rPr>
        <w:t xml:space="preserve"> by email</w:t>
      </w:r>
      <w:r>
        <w:rPr>
          <w:rFonts w:ascii="Arial" w:eastAsia="Arial" w:hAnsi="Arial" w:cs="Arial"/>
          <w:bCs/>
        </w:rPr>
        <w:t xml:space="preserve"> to </w:t>
      </w:r>
      <w:hyperlink r:id="rId16" w:history="1">
        <w:r w:rsidRPr="007A70F4">
          <w:rPr>
            <w:rStyle w:val="Hyperlink"/>
            <w:rFonts w:eastAsia="Arial" w:cs="Arial"/>
          </w:rPr>
          <w:t>customer@canning.wa.gov.au</w:t>
        </w:r>
      </w:hyperlink>
      <w:r>
        <w:rPr>
          <w:rFonts w:ascii="Arial" w:eastAsia="Arial" w:hAnsi="Arial" w:cs="Arial"/>
          <w:bCs/>
        </w:rPr>
        <w:t xml:space="preserve"> or posted to City of Canning, Locked Bag 80, Welshpool WA 6986.  </w:t>
      </w:r>
    </w:p>
    <w:p w:rsidR="007564B0" w:rsidRDefault="007564B0"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2D173B" w:rsidRDefault="002D173B" w:rsidP="003E4028">
      <w:pPr>
        <w:rPr>
          <w:rFonts w:ascii="Arial" w:hAnsi="Arial" w:cs="Arial"/>
          <w:b/>
        </w:rPr>
      </w:pPr>
    </w:p>
    <w:p w:rsidR="007564B0" w:rsidRDefault="007564B0" w:rsidP="003E4028">
      <w:pPr>
        <w:rPr>
          <w:rFonts w:ascii="Arial" w:hAnsi="Arial" w:cs="Arial"/>
          <w:b/>
        </w:rPr>
      </w:pPr>
    </w:p>
    <w:p w:rsidR="007564B0" w:rsidRDefault="007564B0" w:rsidP="003E4028">
      <w:pPr>
        <w:rPr>
          <w:rFonts w:ascii="Arial" w:hAnsi="Arial" w:cs="Arial"/>
          <w:b/>
        </w:rPr>
      </w:pPr>
    </w:p>
    <w:p w:rsidR="00606C28" w:rsidRDefault="00606C28" w:rsidP="00606C28">
      <w:pPr>
        <w:pStyle w:val="Heading1"/>
        <w:numPr>
          <w:ilvl w:val="0"/>
          <w:numId w:val="3"/>
        </w:numPr>
        <w:tabs>
          <w:tab w:val="left" w:pos="720"/>
        </w:tabs>
        <w:spacing w:after="120" w:line="240" w:lineRule="auto"/>
        <w:ind w:right="-244" w:hanging="720"/>
        <w:rPr>
          <w:rFonts w:eastAsia="Arial"/>
        </w:rPr>
      </w:pPr>
      <w:bookmarkStart w:id="11" w:name="_Toc454971318"/>
      <w:bookmarkStart w:id="12" w:name="_Toc471910801"/>
      <w:r>
        <w:lastRenderedPageBreak/>
        <w:t>Grants Available</w:t>
      </w:r>
      <w:bookmarkEnd w:id="11"/>
      <w:bookmarkEnd w:id="12"/>
    </w:p>
    <w:p w:rsidR="007564B0" w:rsidRDefault="007564B0" w:rsidP="003E4028">
      <w:pPr>
        <w:rPr>
          <w:rFonts w:ascii="Arial" w:hAnsi="Arial" w:cs="Arial"/>
          <w:b/>
        </w:rPr>
      </w:pPr>
    </w:p>
    <w:tbl>
      <w:tblPr>
        <w:tblW w:w="11058" w:type="dxa"/>
        <w:tblInd w:w="-885" w:type="dxa"/>
        <w:tblLook w:val="04A0" w:firstRow="1" w:lastRow="0" w:firstColumn="1" w:lastColumn="0" w:noHBand="0" w:noVBand="1"/>
      </w:tblPr>
      <w:tblGrid>
        <w:gridCol w:w="1560"/>
        <w:gridCol w:w="1560"/>
        <w:gridCol w:w="1701"/>
        <w:gridCol w:w="1559"/>
        <w:gridCol w:w="1559"/>
        <w:gridCol w:w="1559"/>
        <w:gridCol w:w="1560"/>
      </w:tblGrid>
      <w:tr w:rsidR="00190ECF" w:rsidRPr="00FD1FE8" w:rsidTr="001A5965">
        <w:trPr>
          <w:trHeight w:val="1098"/>
        </w:trPr>
        <w:tc>
          <w:tcPr>
            <w:tcW w:w="1560" w:type="dxa"/>
            <w:tcBorders>
              <w:top w:val="nil"/>
              <w:left w:val="nil"/>
              <w:bottom w:val="nil"/>
              <w:right w:val="nil"/>
            </w:tcBorders>
            <w:shd w:val="clear" w:color="000000" w:fill="000000"/>
            <w:vAlign w:val="center"/>
            <w:hideMark/>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 xml:space="preserve">Grant </w:t>
            </w:r>
          </w:p>
        </w:tc>
        <w:tc>
          <w:tcPr>
            <w:tcW w:w="1560" w:type="dxa"/>
            <w:tcBorders>
              <w:top w:val="nil"/>
              <w:left w:val="nil"/>
              <w:bottom w:val="nil"/>
              <w:right w:val="nil"/>
            </w:tcBorders>
            <w:shd w:val="clear" w:color="000000" w:fill="000000"/>
            <w:vAlign w:val="center"/>
            <w:hideMark/>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Max Funds Available</w:t>
            </w:r>
          </w:p>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(exc GST)</w:t>
            </w:r>
          </w:p>
        </w:tc>
        <w:tc>
          <w:tcPr>
            <w:tcW w:w="1701" w:type="dxa"/>
            <w:tcBorders>
              <w:top w:val="nil"/>
              <w:left w:val="nil"/>
              <w:bottom w:val="nil"/>
              <w:right w:val="nil"/>
            </w:tcBorders>
            <w:shd w:val="clear" w:color="000000" w:fill="000000"/>
            <w:vAlign w:val="center"/>
            <w:hideMark/>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Submission Requirements</w:t>
            </w:r>
          </w:p>
        </w:tc>
        <w:tc>
          <w:tcPr>
            <w:tcW w:w="1559" w:type="dxa"/>
            <w:tcBorders>
              <w:top w:val="nil"/>
              <w:left w:val="nil"/>
              <w:bottom w:val="nil"/>
              <w:right w:val="nil"/>
            </w:tcBorders>
            <w:shd w:val="clear" w:color="000000" w:fill="000000"/>
            <w:vAlign w:val="center"/>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Match Funding</w:t>
            </w:r>
          </w:p>
        </w:tc>
        <w:tc>
          <w:tcPr>
            <w:tcW w:w="1559" w:type="dxa"/>
            <w:tcBorders>
              <w:top w:val="nil"/>
              <w:left w:val="nil"/>
              <w:bottom w:val="nil"/>
              <w:right w:val="nil"/>
            </w:tcBorders>
            <w:shd w:val="clear" w:color="000000" w:fill="000000"/>
            <w:vAlign w:val="center"/>
            <w:hideMark/>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Closing Date</w:t>
            </w:r>
          </w:p>
        </w:tc>
        <w:tc>
          <w:tcPr>
            <w:tcW w:w="1559" w:type="dxa"/>
            <w:tcBorders>
              <w:top w:val="nil"/>
              <w:left w:val="nil"/>
              <w:bottom w:val="nil"/>
              <w:right w:val="nil"/>
            </w:tcBorders>
            <w:shd w:val="clear" w:color="000000" w:fill="000000"/>
            <w:vAlign w:val="center"/>
            <w:hideMark/>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Project Start Date</w:t>
            </w:r>
          </w:p>
        </w:tc>
        <w:tc>
          <w:tcPr>
            <w:tcW w:w="1560" w:type="dxa"/>
            <w:tcBorders>
              <w:top w:val="nil"/>
              <w:left w:val="nil"/>
              <w:bottom w:val="nil"/>
              <w:right w:val="nil"/>
            </w:tcBorders>
            <w:shd w:val="clear" w:color="000000" w:fill="000000"/>
            <w:vAlign w:val="center"/>
            <w:hideMark/>
          </w:tcPr>
          <w:p w:rsidR="0050042D" w:rsidRPr="0050042D" w:rsidRDefault="0050042D" w:rsidP="00A957DE">
            <w:pPr>
              <w:spacing w:after="0" w:line="240" w:lineRule="auto"/>
              <w:jc w:val="center"/>
              <w:rPr>
                <w:rFonts w:ascii="Arial" w:eastAsia="Times New Roman" w:hAnsi="Arial" w:cs="Arial"/>
                <w:b/>
                <w:bCs/>
                <w:color w:val="FFFFFF"/>
                <w:lang w:val="en-US"/>
              </w:rPr>
            </w:pPr>
            <w:r w:rsidRPr="0050042D">
              <w:rPr>
                <w:rFonts w:ascii="Arial" w:eastAsia="Times New Roman" w:hAnsi="Arial" w:cs="Arial"/>
                <w:b/>
                <w:bCs/>
                <w:color w:val="FFFFFF"/>
                <w:lang w:val="en-US"/>
              </w:rPr>
              <w:t>Acquittal Due</w:t>
            </w:r>
          </w:p>
        </w:tc>
      </w:tr>
      <w:tr w:rsidR="00190ECF" w:rsidRPr="00FD1FE8" w:rsidTr="001A5965">
        <w:trPr>
          <w:trHeight w:val="120"/>
        </w:trPr>
        <w:tc>
          <w:tcPr>
            <w:tcW w:w="1560" w:type="dxa"/>
            <w:tcBorders>
              <w:top w:val="nil"/>
              <w:left w:val="nil"/>
              <w:bottom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b/>
                <w:bCs/>
                <w:color w:val="000000"/>
                <w:sz w:val="20"/>
                <w:szCs w:val="20"/>
                <w:lang w:val="en-US"/>
              </w:rPr>
            </w:pPr>
          </w:p>
        </w:tc>
        <w:tc>
          <w:tcPr>
            <w:tcW w:w="1560" w:type="dxa"/>
            <w:tcBorders>
              <w:top w:val="nil"/>
              <w:left w:val="nil"/>
              <w:bottom w:val="nil"/>
              <w:right w:val="nil"/>
            </w:tcBorders>
            <w:shd w:val="clear" w:color="auto" w:fill="auto"/>
            <w:vAlign w:val="bottom"/>
            <w:hideMark/>
          </w:tcPr>
          <w:p w:rsidR="0050042D" w:rsidRPr="00FD1FE8" w:rsidRDefault="0050042D" w:rsidP="00A957DE">
            <w:pPr>
              <w:spacing w:after="0" w:line="240" w:lineRule="auto"/>
              <w:jc w:val="center"/>
              <w:rPr>
                <w:rFonts w:ascii="Calibri" w:eastAsia="Times New Roman" w:hAnsi="Calibri" w:cs="Times New Roman"/>
                <w:color w:val="000000"/>
                <w:sz w:val="20"/>
                <w:szCs w:val="20"/>
                <w:lang w:val="en-US"/>
              </w:rPr>
            </w:pPr>
          </w:p>
        </w:tc>
        <w:tc>
          <w:tcPr>
            <w:tcW w:w="1701" w:type="dxa"/>
            <w:tcBorders>
              <w:top w:val="nil"/>
              <w:left w:val="nil"/>
              <w:bottom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color w:val="000000"/>
                <w:sz w:val="20"/>
                <w:szCs w:val="20"/>
                <w:lang w:val="en-US"/>
              </w:rPr>
            </w:pPr>
          </w:p>
        </w:tc>
        <w:tc>
          <w:tcPr>
            <w:tcW w:w="1559" w:type="dxa"/>
            <w:tcBorders>
              <w:top w:val="nil"/>
              <w:left w:val="nil"/>
              <w:bottom w:val="single" w:sz="4" w:space="0" w:color="auto"/>
              <w:right w:val="nil"/>
            </w:tcBorders>
          </w:tcPr>
          <w:p w:rsidR="0050042D" w:rsidRPr="00FD1FE8" w:rsidRDefault="0050042D" w:rsidP="00A957DE">
            <w:pPr>
              <w:spacing w:after="0" w:line="240" w:lineRule="auto"/>
              <w:jc w:val="center"/>
              <w:rPr>
                <w:rFonts w:ascii="Calibri" w:eastAsia="Times New Roman" w:hAnsi="Calibri" w:cs="Times New Roman"/>
                <w:color w:val="000000"/>
                <w:sz w:val="20"/>
                <w:szCs w:val="20"/>
                <w:lang w:val="en-US"/>
              </w:rPr>
            </w:pPr>
          </w:p>
        </w:tc>
        <w:tc>
          <w:tcPr>
            <w:tcW w:w="1559" w:type="dxa"/>
            <w:tcBorders>
              <w:top w:val="nil"/>
              <w:left w:val="nil"/>
              <w:bottom w:val="nil"/>
              <w:right w:val="nil"/>
            </w:tcBorders>
            <w:shd w:val="clear" w:color="auto" w:fill="auto"/>
            <w:vAlign w:val="bottom"/>
            <w:hideMark/>
          </w:tcPr>
          <w:p w:rsidR="0050042D" w:rsidRPr="00FD1FE8" w:rsidRDefault="0050042D" w:rsidP="00A957DE">
            <w:pPr>
              <w:spacing w:after="0" w:line="240" w:lineRule="auto"/>
              <w:jc w:val="center"/>
              <w:rPr>
                <w:rFonts w:ascii="Calibri" w:eastAsia="Times New Roman" w:hAnsi="Calibri" w:cs="Times New Roman"/>
                <w:color w:val="000000"/>
                <w:sz w:val="20"/>
                <w:szCs w:val="20"/>
                <w:lang w:val="en-US"/>
              </w:rPr>
            </w:pPr>
          </w:p>
        </w:tc>
        <w:tc>
          <w:tcPr>
            <w:tcW w:w="1559" w:type="dxa"/>
            <w:tcBorders>
              <w:top w:val="nil"/>
              <w:left w:val="nil"/>
              <w:bottom w:val="nil"/>
              <w:right w:val="nil"/>
            </w:tcBorders>
            <w:shd w:val="clear" w:color="auto" w:fill="auto"/>
            <w:vAlign w:val="bottom"/>
            <w:hideMark/>
          </w:tcPr>
          <w:p w:rsidR="0050042D" w:rsidRPr="00FD1FE8" w:rsidRDefault="0050042D" w:rsidP="00A957DE">
            <w:pPr>
              <w:spacing w:after="0" w:line="240" w:lineRule="auto"/>
              <w:jc w:val="center"/>
              <w:rPr>
                <w:rFonts w:ascii="Calibri" w:eastAsia="Times New Roman" w:hAnsi="Calibri" w:cs="Times New Roman"/>
                <w:color w:val="000000"/>
                <w:sz w:val="20"/>
                <w:szCs w:val="20"/>
                <w:lang w:val="en-US"/>
              </w:rPr>
            </w:pPr>
          </w:p>
        </w:tc>
        <w:tc>
          <w:tcPr>
            <w:tcW w:w="1560" w:type="dxa"/>
            <w:tcBorders>
              <w:top w:val="nil"/>
              <w:left w:val="nil"/>
              <w:bottom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color w:val="000000"/>
                <w:sz w:val="20"/>
                <w:szCs w:val="20"/>
                <w:lang w:val="en-US"/>
              </w:rPr>
            </w:pPr>
          </w:p>
        </w:tc>
      </w:tr>
      <w:tr w:rsidR="00190ECF" w:rsidRPr="00FD1FE8" w:rsidTr="001A5965">
        <w:trPr>
          <w:trHeight w:val="2234"/>
        </w:trPr>
        <w:tc>
          <w:tcPr>
            <w:tcW w:w="1560"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50042D" w:rsidRPr="0050042D" w:rsidRDefault="0050042D" w:rsidP="00A957DE">
            <w:pPr>
              <w:spacing w:after="0" w:line="240" w:lineRule="auto"/>
              <w:jc w:val="center"/>
              <w:rPr>
                <w:rFonts w:ascii="Arial" w:eastAsia="Times New Roman" w:hAnsi="Arial" w:cs="Arial"/>
                <w:color w:val="000000"/>
                <w:lang w:val="en-US"/>
              </w:rPr>
            </w:pPr>
            <w:r w:rsidRPr="0050042D">
              <w:rPr>
                <w:rFonts w:ascii="Arial" w:eastAsia="Times New Roman" w:hAnsi="Arial" w:cs="Arial"/>
                <w:color w:val="000000"/>
                <w:lang w:val="en-US"/>
              </w:rPr>
              <w:t>Sport and Recreation Facilities</w:t>
            </w:r>
          </w:p>
        </w:tc>
        <w:tc>
          <w:tcPr>
            <w:tcW w:w="1560" w:type="dxa"/>
            <w:tcBorders>
              <w:top w:val="single" w:sz="4" w:space="0" w:color="auto"/>
              <w:left w:val="nil"/>
              <w:bottom w:val="single" w:sz="4" w:space="0" w:color="auto"/>
              <w:right w:val="single" w:sz="4" w:space="0" w:color="auto"/>
            </w:tcBorders>
            <w:shd w:val="clear" w:color="000000" w:fill="EBF1DE"/>
            <w:vAlign w:val="center"/>
            <w:hideMark/>
          </w:tcPr>
          <w:p w:rsidR="0050042D" w:rsidRPr="0050042D" w:rsidRDefault="0050042D" w:rsidP="00AD1CDB">
            <w:pPr>
              <w:spacing w:after="0" w:line="240" w:lineRule="auto"/>
              <w:jc w:val="center"/>
              <w:rPr>
                <w:rFonts w:ascii="Arial" w:eastAsia="Times New Roman" w:hAnsi="Arial" w:cs="Arial"/>
                <w:color w:val="000000"/>
                <w:lang w:val="en-US"/>
              </w:rPr>
            </w:pPr>
            <w:r w:rsidRPr="0050042D">
              <w:rPr>
                <w:rFonts w:ascii="Arial" w:eastAsia="Times New Roman" w:hAnsi="Arial" w:cs="Arial"/>
                <w:color w:val="000000"/>
                <w:lang w:val="en-US"/>
              </w:rPr>
              <w:t>Please see page</w:t>
            </w:r>
            <w:r w:rsidR="001A5965">
              <w:rPr>
                <w:rFonts w:ascii="Arial" w:eastAsia="Times New Roman" w:hAnsi="Arial" w:cs="Arial"/>
                <w:color w:val="000000"/>
                <w:lang w:val="en-US"/>
              </w:rPr>
              <w:t>s</w:t>
            </w:r>
            <w:r w:rsidRPr="0050042D">
              <w:rPr>
                <w:rFonts w:ascii="Arial" w:eastAsia="Times New Roman" w:hAnsi="Arial" w:cs="Arial"/>
                <w:color w:val="000000"/>
                <w:lang w:val="en-US"/>
              </w:rPr>
              <w:t xml:space="preserve"> </w:t>
            </w:r>
            <w:r w:rsidR="00AD1CDB">
              <w:rPr>
                <w:rFonts w:ascii="Arial" w:eastAsia="Times New Roman" w:hAnsi="Arial" w:cs="Arial"/>
                <w:color w:val="000000"/>
                <w:lang w:val="en-US"/>
              </w:rPr>
              <w:t>9</w:t>
            </w:r>
            <w:r w:rsidR="00E91CF2">
              <w:rPr>
                <w:rFonts w:ascii="Arial" w:eastAsia="Times New Roman" w:hAnsi="Arial" w:cs="Arial"/>
                <w:color w:val="000000"/>
                <w:lang w:val="en-US"/>
              </w:rPr>
              <w:t xml:space="preserve"> and 10</w:t>
            </w:r>
          </w:p>
        </w:tc>
        <w:tc>
          <w:tcPr>
            <w:tcW w:w="1701" w:type="dxa"/>
            <w:tcBorders>
              <w:top w:val="single" w:sz="4" w:space="0" w:color="auto"/>
              <w:left w:val="nil"/>
              <w:bottom w:val="single" w:sz="4" w:space="0" w:color="auto"/>
              <w:right w:val="single" w:sz="4" w:space="0" w:color="auto"/>
            </w:tcBorders>
            <w:shd w:val="clear" w:color="000000" w:fill="EBF1DE"/>
            <w:vAlign w:val="center"/>
            <w:hideMark/>
          </w:tcPr>
          <w:p w:rsidR="0050042D" w:rsidRPr="0050042D" w:rsidRDefault="0050042D" w:rsidP="003715EE">
            <w:pPr>
              <w:spacing w:after="0" w:line="240" w:lineRule="auto"/>
              <w:jc w:val="center"/>
              <w:rPr>
                <w:rFonts w:ascii="Arial" w:eastAsia="Times New Roman" w:hAnsi="Arial" w:cs="Arial"/>
                <w:color w:val="000000"/>
                <w:lang w:val="en-US"/>
              </w:rPr>
            </w:pPr>
            <w:r w:rsidRPr="0050042D">
              <w:rPr>
                <w:rFonts w:ascii="Arial" w:eastAsia="Times New Roman" w:hAnsi="Arial" w:cs="Arial"/>
                <w:color w:val="000000"/>
                <w:lang w:val="en-US"/>
              </w:rPr>
              <w:t>Please see process</w:t>
            </w:r>
            <w:r w:rsidR="00F13053">
              <w:rPr>
                <w:rFonts w:ascii="Arial" w:eastAsia="Times New Roman" w:hAnsi="Arial" w:cs="Arial"/>
                <w:color w:val="000000"/>
                <w:lang w:val="en-US"/>
              </w:rPr>
              <w:t xml:space="preserve"> on page 12</w:t>
            </w:r>
          </w:p>
        </w:tc>
        <w:tc>
          <w:tcPr>
            <w:tcW w:w="1559" w:type="dxa"/>
            <w:tcBorders>
              <w:top w:val="single" w:sz="4" w:space="0" w:color="auto"/>
              <w:left w:val="nil"/>
              <w:bottom w:val="single" w:sz="4" w:space="0" w:color="auto"/>
              <w:right w:val="single" w:sz="4" w:space="0" w:color="auto"/>
            </w:tcBorders>
            <w:shd w:val="clear" w:color="000000" w:fill="EBF1DE"/>
            <w:vAlign w:val="center"/>
          </w:tcPr>
          <w:p w:rsidR="0050042D" w:rsidRPr="0050042D" w:rsidRDefault="0050042D" w:rsidP="00AD1CDB">
            <w:pPr>
              <w:spacing w:after="0" w:line="240" w:lineRule="auto"/>
              <w:jc w:val="center"/>
              <w:rPr>
                <w:rFonts w:ascii="Arial" w:eastAsia="Times New Roman" w:hAnsi="Arial" w:cs="Arial"/>
                <w:color w:val="000000"/>
                <w:lang w:val="en-US"/>
              </w:rPr>
            </w:pPr>
            <w:r w:rsidRPr="0050042D">
              <w:rPr>
                <w:rFonts w:ascii="Arial" w:eastAsia="Times New Roman" w:hAnsi="Arial" w:cs="Arial"/>
                <w:color w:val="000000"/>
                <w:lang w:val="en-US"/>
              </w:rPr>
              <w:t>Please see page</w:t>
            </w:r>
            <w:r w:rsidR="001A5965">
              <w:rPr>
                <w:rFonts w:ascii="Arial" w:eastAsia="Times New Roman" w:hAnsi="Arial" w:cs="Arial"/>
                <w:color w:val="000000"/>
                <w:lang w:val="en-US"/>
              </w:rPr>
              <w:t>s</w:t>
            </w:r>
            <w:r w:rsidRPr="0050042D">
              <w:rPr>
                <w:rFonts w:ascii="Arial" w:eastAsia="Times New Roman" w:hAnsi="Arial" w:cs="Arial"/>
                <w:color w:val="000000"/>
                <w:lang w:val="en-US"/>
              </w:rPr>
              <w:t xml:space="preserve"> </w:t>
            </w:r>
            <w:r w:rsidR="00AD1CDB">
              <w:rPr>
                <w:rFonts w:ascii="Arial" w:eastAsia="Times New Roman" w:hAnsi="Arial" w:cs="Arial"/>
                <w:color w:val="000000"/>
                <w:lang w:val="en-US"/>
              </w:rPr>
              <w:t>9</w:t>
            </w:r>
            <w:r w:rsidR="00E91CF2">
              <w:rPr>
                <w:rFonts w:ascii="Arial" w:eastAsia="Times New Roman" w:hAnsi="Arial" w:cs="Arial"/>
                <w:color w:val="000000"/>
                <w:lang w:val="en-US"/>
              </w:rPr>
              <w:t xml:space="preserve"> and 10</w:t>
            </w:r>
          </w:p>
        </w:tc>
        <w:tc>
          <w:tcPr>
            <w:tcW w:w="1559" w:type="dxa"/>
            <w:tcBorders>
              <w:top w:val="single" w:sz="4" w:space="0" w:color="auto"/>
              <w:left w:val="single" w:sz="4" w:space="0" w:color="auto"/>
              <w:bottom w:val="single" w:sz="4" w:space="0" w:color="auto"/>
              <w:right w:val="single" w:sz="4" w:space="0" w:color="auto"/>
            </w:tcBorders>
            <w:shd w:val="clear" w:color="000000" w:fill="EBF1DE"/>
            <w:vAlign w:val="center"/>
            <w:hideMark/>
          </w:tcPr>
          <w:p w:rsidR="0050042D" w:rsidRPr="0050042D" w:rsidRDefault="00190ECF" w:rsidP="00AD1CD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 xml:space="preserve">Various deadlines </w:t>
            </w:r>
            <w:r w:rsidR="0050042D">
              <w:rPr>
                <w:rFonts w:ascii="Arial" w:eastAsia="Times New Roman" w:hAnsi="Arial" w:cs="Arial"/>
                <w:color w:val="000000"/>
                <w:lang w:val="en-US"/>
              </w:rPr>
              <w:t xml:space="preserve">apply. Please see </w:t>
            </w:r>
            <w:r w:rsidR="003715EE">
              <w:rPr>
                <w:rFonts w:ascii="Arial" w:eastAsia="Times New Roman" w:hAnsi="Arial" w:cs="Arial"/>
                <w:color w:val="000000"/>
                <w:lang w:val="en-US"/>
              </w:rPr>
              <w:t xml:space="preserve"> page </w:t>
            </w:r>
            <w:r w:rsidR="00F13053">
              <w:rPr>
                <w:rFonts w:ascii="Arial" w:eastAsia="Times New Roman" w:hAnsi="Arial" w:cs="Arial"/>
                <w:color w:val="000000"/>
                <w:lang w:val="en-US"/>
              </w:rPr>
              <w:t>12</w:t>
            </w:r>
          </w:p>
        </w:tc>
        <w:tc>
          <w:tcPr>
            <w:tcW w:w="1559" w:type="dxa"/>
            <w:tcBorders>
              <w:top w:val="single" w:sz="4" w:space="0" w:color="auto"/>
              <w:left w:val="nil"/>
              <w:bottom w:val="single" w:sz="4" w:space="0" w:color="auto"/>
              <w:right w:val="single" w:sz="4" w:space="0" w:color="auto"/>
            </w:tcBorders>
            <w:shd w:val="clear" w:color="000000" w:fill="EBF1DE"/>
            <w:vAlign w:val="center"/>
            <w:hideMark/>
          </w:tcPr>
          <w:p w:rsidR="0050042D" w:rsidRPr="0050042D" w:rsidRDefault="0050042D" w:rsidP="00A957DE">
            <w:pPr>
              <w:spacing w:after="0" w:line="240" w:lineRule="auto"/>
              <w:jc w:val="center"/>
              <w:rPr>
                <w:rFonts w:ascii="Arial" w:eastAsia="Times New Roman" w:hAnsi="Arial" w:cs="Arial"/>
                <w:color w:val="000000"/>
                <w:lang w:val="en-US"/>
              </w:rPr>
            </w:pPr>
            <w:r w:rsidRPr="0050042D">
              <w:rPr>
                <w:rFonts w:ascii="Arial" w:eastAsia="Times New Roman" w:hAnsi="Arial" w:cs="Arial"/>
                <w:color w:val="000000"/>
                <w:lang w:val="en-US"/>
              </w:rPr>
              <w:t>Liaise with Grants / Sponsorship Officer</w:t>
            </w:r>
          </w:p>
        </w:tc>
        <w:tc>
          <w:tcPr>
            <w:tcW w:w="1560" w:type="dxa"/>
            <w:tcBorders>
              <w:top w:val="single" w:sz="4" w:space="0" w:color="auto"/>
              <w:left w:val="nil"/>
              <w:bottom w:val="single" w:sz="4" w:space="0" w:color="auto"/>
              <w:right w:val="single" w:sz="4" w:space="0" w:color="auto"/>
            </w:tcBorders>
            <w:shd w:val="clear" w:color="000000" w:fill="EBF1DE"/>
            <w:vAlign w:val="center"/>
            <w:hideMark/>
          </w:tcPr>
          <w:p w:rsidR="0050042D" w:rsidRPr="0050042D" w:rsidRDefault="0050042D" w:rsidP="00A957DE">
            <w:pPr>
              <w:spacing w:after="0" w:line="240" w:lineRule="auto"/>
              <w:jc w:val="center"/>
              <w:rPr>
                <w:rFonts w:ascii="Arial" w:eastAsia="Times New Roman" w:hAnsi="Arial" w:cs="Arial"/>
                <w:color w:val="000000"/>
                <w:lang w:val="en-US"/>
              </w:rPr>
            </w:pPr>
            <w:r w:rsidRPr="0050042D">
              <w:rPr>
                <w:rFonts w:ascii="Arial" w:eastAsia="Times New Roman" w:hAnsi="Arial" w:cs="Arial"/>
                <w:color w:val="000000"/>
                <w:lang w:val="en-US"/>
              </w:rPr>
              <w:t>Liaise with Grants / Sponsorship Officer</w:t>
            </w:r>
          </w:p>
        </w:tc>
      </w:tr>
      <w:tr w:rsidR="00190ECF" w:rsidRPr="00FD1FE8" w:rsidTr="001A5965">
        <w:trPr>
          <w:trHeight w:val="135"/>
        </w:trPr>
        <w:tc>
          <w:tcPr>
            <w:tcW w:w="1560" w:type="dxa"/>
            <w:tcBorders>
              <w:top w:val="single" w:sz="4" w:space="0" w:color="auto"/>
              <w:left w:val="nil"/>
              <w:right w:val="nil"/>
            </w:tcBorders>
            <w:shd w:val="clear" w:color="auto" w:fill="auto"/>
            <w:vAlign w:val="bottom"/>
            <w:hideMark/>
          </w:tcPr>
          <w:p w:rsidR="0050042D" w:rsidRPr="004B1C5E" w:rsidRDefault="0050042D" w:rsidP="00A957DE">
            <w:pPr>
              <w:spacing w:after="0" w:line="240" w:lineRule="auto"/>
              <w:ind w:right="-2093"/>
              <w:rPr>
                <w:rFonts w:ascii="Calibri" w:eastAsia="Times New Roman" w:hAnsi="Calibri" w:cs="Times New Roman"/>
                <w:color w:val="000000"/>
                <w:sz w:val="20"/>
                <w:szCs w:val="20"/>
                <w:lang w:val="en-US"/>
              </w:rPr>
            </w:pPr>
          </w:p>
        </w:tc>
        <w:tc>
          <w:tcPr>
            <w:tcW w:w="1560" w:type="dxa"/>
            <w:tcBorders>
              <w:top w:val="single" w:sz="4" w:space="0" w:color="auto"/>
              <w:left w:val="nil"/>
              <w:right w:val="nil"/>
            </w:tcBorders>
            <w:shd w:val="clear" w:color="auto" w:fill="auto"/>
            <w:vAlign w:val="bottom"/>
            <w:hideMark/>
          </w:tcPr>
          <w:p w:rsidR="0050042D" w:rsidRPr="00FD1FE8" w:rsidRDefault="0050042D" w:rsidP="00A957DE">
            <w:pPr>
              <w:spacing w:after="0" w:line="240" w:lineRule="auto"/>
              <w:jc w:val="center"/>
              <w:rPr>
                <w:rFonts w:ascii="Calibri" w:eastAsia="Times New Roman" w:hAnsi="Calibri" w:cs="Times New Roman"/>
                <w:color w:val="000000"/>
                <w:sz w:val="20"/>
                <w:szCs w:val="20"/>
                <w:lang w:val="en-US"/>
              </w:rPr>
            </w:pPr>
            <w:r w:rsidRPr="00FD1FE8">
              <w:rPr>
                <w:rFonts w:ascii="Calibri" w:eastAsia="Times New Roman" w:hAnsi="Calibri" w:cs="Times New Roman"/>
                <w:color w:val="000000"/>
                <w:sz w:val="20"/>
                <w:szCs w:val="20"/>
                <w:lang w:val="en-US"/>
              </w:rPr>
              <w:t> </w:t>
            </w:r>
          </w:p>
        </w:tc>
        <w:tc>
          <w:tcPr>
            <w:tcW w:w="1701" w:type="dxa"/>
            <w:tcBorders>
              <w:top w:val="single" w:sz="4" w:space="0" w:color="auto"/>
              <w:left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color w:val="000000"/>
                <w:sz w:val="20"/>
                <w:szCs w:val="20"/>
                <w:lang w:val="en-US"/>
              </w:rPr>
            </w:pPr>
            <w:r w:rsidRPr="00FD1FE8">
              <w:rPr>
                <w:rFonts w:ascii="Calibri" w:eastAsia="Times New Roman" w:hAnsi="Calibri" w:cs="Times New Roman"/>
                <w:color w:val="000000"/>
                <w:sz w:val="20"/>
                <w:szCs w:val="20"/>
                <w:lang w:val="en-US"/>
              </w:rPr>
              <w:t> </w:t>
            </w:r>
          </w:p>
        </w:tc>
        <w:tc>
          <w:tcPr>
            <w:tcW w:w="1559" w:type="dxa"/>
            <w:tcBorders>
              <w:top w:val="single" w:sz="4" w:space="0" w:color="auto"/>
              <w:left w:val="nil"/>
              <w:right w:val="nil"/>
            </w:tcBorders>
          </w:tcPr>
          <w:p w:rsidR="0050042D" w:rsidRPr="00FD1FE8" w:rsidRDefault="0050042D" w:rsidP="00A957DE">
            <w:pPr>
              <w:spacing w:after="0" w:line="240" w:lineRule="auto"/>
              <w:rPr>
                <w:rFonts w:ascii="Calibri" w:eastAsia="Times New Roman" w:hAnsi="Calibri" w:cs="Times New Roman"/>
                <w:color w:val="000000"/>
                <w:sz w:val="20"/>
                <w:szCs w:val="20"/>
                <w:lang w:val="en-US"/>
              </w:rPr>
            </w:pPr>
          </w:p>
        </w:tc>
        <w:tc>
          <w:tcPr>
            <w:tcW w:w="1559" w:type="dxa"/>
            <w:tcBorders>
              <w:top w:val="single" w:sz="4" w:space="0" w:color="auto"/>
              <w:left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color w:val="000000"/>
                <w:sz w:val="20"/>
                <w:szCs w:val="20"/>
                <w:lang w:val="en-US"/>
              </w:rPr>
            </w:pPr>
            <w:r w:rsidRPr="00FD1FE8">
              <w:rPr>
                <w:rFonts w:ascii="Calibri" w:eastAsia="Times New Roman" w:hAnsi="Calibri" w:cs="Times New Roman"/>
                <w:color w:val="000000"/>
                <w:sz w:val="20"/>
                <w:szCs w:val="20"/>
                <w:lang w:val="en-US"/>
              </w:rPr>
              <w:t> </w:t>
            </w:r>
          </w:p>
        </w:tc>
        <w:tc>
          <w:tcPr>
            <w:tcW w:w="1559" w:type="dxa"/>
            <w:tcBorders>
              <w:top w:val="single" w:sz="4" w:space="0" w:color="auto"/>
              <w:left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color w:val="000000"/>
                <w:sz w:val="20"/>
                <w:szCs w:val="20"/>
                <w:lang w:val="en-US"/>
              </w:rPr>
            </w:pPr>
            <w:r w:rsidRPr="00FD1FE8">
              <w:rPr>
                <w:rFonts w:ascii="Calibri" w:eastAsia="Times New Roman" w:hAnsi="Calibri" w:cs="Times New Roman"/>
                <w:color w:val="000000"/>
                <w:sz w:val="20"/>
                <w:szCs w:val="20"/>
                <w:lang w:val="en-US"/>
              </w:rPr>
              <w:t> </w:t>
            </w:r>
          </w:p>
        </w:tc>
        <w:tc>
          <w:tcPr>
            <w:tcW w:w="1560" w:type="dxa"/>
            <w:tcBorders>
              <w:top w:val="nil"/>
              <w:left w:val="nil"/>
              <w:right w:val="nil"/>
            </w:tcBorders>
            <w:shd w:val="clear" w:color="auto" w:fill="auto"/>
            <w:vAlign w:val="bottom"/>
            <w:hideMark/>
          </w:tcPr>
          <w:p w:rsidR="0050042D" w:rsidRPr="00FD1FE8" w:rsidRDefault="0050042D" w:rsidP="00A957DE">
            <w:pPr>
              <w:spacing w:after="0" w:line="240" w:lineRule="auto"/>
              <w:rPr>
                <w:rFonts w:ascii="Calibri" w:eastAsia="Times New Roman" w:hAnsi="Calibri" w:cs="Times New Roman"/>
                <w:color w:val="000000"/>
                <w:sz w:val="20"/>
                <w:szCs w:val="20"/>
                <w:lang w:val="en-US"/>
              </w:rPr>
            </w:pPr>
            <w:r w:rsidRPr="00FD1FE8">
              <w:rPr>
                <w:rFonts w:ascii="Calibri" w:eastAsia="Times New Roman" w:hAnsi="Calibri" w:cs="Times New Roman"/>
                <w:color w:val="000000"/>
                <w:sz w:val="20"/>
                <w:szCs w:val="20"/>
                <w:lang w:val="en-US"/>
              </w:rPr>
              <w:t> </w:t>
            </w:r>
          </w:p>
        </w:tc>
      </w:tr>
    </w:tbl>
    <w:p w:rsidR="003715EE" w:rsidRDefault="003715EE" w:rsidP="00190ECF">
      <w:pPr>
        <w:ind w:right="-330"/>
        <w:jc w:val="both"/>
        <w:rPr>
          <w:rFonts w:ascii="Arial" w:hAnsi="Arial" w:cs="Arial"/>
        </w:rPr>
        <w:sectPr w:rsidR="003715EE">
          <w:footerReference w:type="default" r:id="rId17"/>
          <w:pgSz w:w="11906" w:h="16838"/>
          <w:pgMar w:top="1440" w:right="1440" w:bottom="1440" w:left="1440" w:header="708" w:footer="708" w:gutter="0"/>
          <w:cols w:space="708"/>
          <w:docGrid w:linePitch="360"/>
        </w:sectPr>
      </w:pPr>
    </w:p>
    <w:p w:rsidR="00190ECF" w:rsidRDefault="00190ECF" w:rsidP="00190ECF">
      <w:pPr>
        <w:rPr>
          <w:rFonts w:ascii="Arial" w:hAnsi="Arial" w:cs="Arial"/>
          <w:b/>
        </w:rPr>
      </w:pPr>
    </w:p>
    <w:p w:rsidR="00190ECF" w:rsidRDefault="00190ECF" w:rsidP="00190ECF">
      <w:pPr>
        <w:pStyle w:val="Heading1"/>
        <w:numPr>
          <w:ilvl w:val="0"/>
          <w:numId w:val="3"/>
        </w:numPr>
        <w:tabs>
          <w:tab w:val="left" w:pos="720"/>
        </w:tabs>
        <w:spacing w:after="120" w:line="240" w:lineRule="auto"/>
        <w:ind w:right="-244" w:hanging="720"/>
      </w:pPr>
      <w:bookmarkStart w:id="13" w:name="_Toc454971319"/>
      <w:bookmarkStart w:id="14" w:name="_Toc471910802"/>
      <w:r w:rsidRPr="00584D5D">
        <w:t>E</w:t>
      </w:r>
      <w:r>
        <w:t>ligibility</w:t>
      </w:r>
      <w:bookmarkEnd w:id="13"/>
      <w:bookmarkEnd w:id="14"/>
    </w:p>
    <w:p w:rsidR="00190ECF" w:rsidRPr="005E5126" w:rsidRDefault="00190ECF" w:rsidP="00190ECF">
      <w:pPr>
        <w:pStyle w:val="secondheading"/>
        <w:rPr>
          <w:color w:val="C00000"/>
          <w:sz w:val="16"/>
          <w:szCs w:val="16"/>
        </w:rPr>
      </w:pPr>
    </w:p>
    <w:p w:rsidR="004C32BF" w:rsidRPr="002D173B" w:rsidRDefault="00190ECF" w:rsidP="00190ECF">
      <w:pPr>
        <w:pStyle w:val="secondheading"/>
        <w:ind w:left="0" w:right="-164"/>
        <w:rPr>
          <w:rFonts w:eastAsiaTheme="minorHAnsi"/>
          <w:b w:val="0"/>
          <w:bCs w:val="0"/>
          <w:sz w:val="22"/>
          <w:szCs w:val="22"/>
          <w:lang w:val="en-US"/>
        </w:rPr>
      </w:pPr>
      <w:r w:rsidRPr="000416B7">
        <w:rPr>
          <w:rFonts w:eastAsiaTheme="minorHAnsi"/>
          <w:b w:val="0"/>
          <w:bCs w:val="0"/>
          <w:sz w:val="22"/>
          <w:szCs w:val="22"/>
        </w:rPr>
        <w:t xml:space="preserve">To be </w:t>
      </w:r>
      <w:r w:rsidRPr="002D173B">
        <w:rPr>
          <w:rFonts w:eastAsiaTheme="minorHAnsi"/>
          <w:b w:val="0"/>
          <w:bCs w:val="0"/>
          <w:sz w:val="22"/>
          <w:szCs w:val="22"/>
          <w:lang w:val="en-US"/>
        </w:rPr>
        <w:t xml:space="preserve">eligible for a Sport and Recreation Facilities Grant, applicants must be </w:t>
      </w:r>
      <w:r w:rsidR="002D173B">
        <w:rPr>
          <w:rFonts w:eastAsiaTheme="minorHAnsi"/>
          <w:b w:val="0"/>
          <w:bCs w:val="0"/>
          <w:sz w:val="22"/>
          <w:szCs w:val="22"/>
          <w:lang w:val="en-US"/>
        </w:rPr>
        <w:t>proposing a change to City of Canning facilities and must:</w:t>
      </w:r>
    </w:p>
    <w:p w:rsidR="002D173B" w:rsidRDefault="002D173B" w:rsidP="002D173B">
      <w:pPr>
        <w:pStyle w:val="ListParagraph"/>
        <w:numPr>
          <w:ilvl w:val="0"/>
          <w:numId w:val="8"/>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O</w:t>
      </w:r>
      <w:r w:rsidRPr="00F81704">
        <w:rPr>
          <w:rFonts w:ascii="Arial" w:hAnsi="Arial" w:cs="Arial"/>
          <w:lang w:val="en-US"/>
        </w:rPr>
        <w:t>perate within the boundaries of the City of Canning</w:t>
      </w:r>
      <w:r w:rsidR="00E91CF2">
        <w:rPr>
          <w:rFonts w:ascii="Arial" w:hAnsi="Arial" w:cs="Arial"/>
          <w:lang w:val="en-US"/>
        </w:rPr>
        <w:t>;</w:t>
      </w:r>
    </w:p>
    <w:p w:rsidR="002D173B" w:rsidRPr="002D173B" w:rsidRDefault="002D173B" w:rsidP="002D173B">
      <w:pPr>
        <w:pStyle w:val="ListParagraph"/>
        <w:numPr>
          <w:ilvl w:val="0"/>
          <w:numId w:val="8"/>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Show</w:t>
      </w:r>
      <w:r w:rsidRPr="00741ED9">
        <w:rPr>
          <w:rFonts w:ascii="Arial" w:hAnsi="Arial" w:cs="Arial"/>
          <w:lang w:val="en-US"/>
        </w:rPr>
        <w:t xml:space="preserve"> </w:t>
      </w:r>
      <w:r>
        <w:rPr>
          <w:rFonts w:ascii="Arial" w:hAnsi="Arial" w:cs="Arial"/>
          <w:lang w:val="en-US"/>
        </w:rPr>
        <w:t>how</w:t>
      </w:r>
      <w:r w:rsidRPr="00741ED9">
        <w:rPr>
          <w:rFonts w:ascii="Arial" w:hAnsi="Arial" w:cs="Arial"/>
          <w:lang w:val="en-US"/>
        </w:rPr>
        <w:t xml:space="preserve"> the </w:t>
      </w:r>
      <w:r>
        <w:rPr>
          <w:rFonts w:ascii="Arial" w:hAnsi="Arial" w:cs="Arial"/>
          <w:lang w:val="en-US"/>
        </w:rPr>
        <w:t>outcome</w:t>
      </w:r>
      <w:r w:rsidRPr="00741ED9">
        <w:rPr>
          <w:rFonts w:ascii="Arial" w:hAnsi="Arial" w:cs="Arial"/>
          <w:lang w:val="en-US"/>
        </w:rPr>
        <w:t xml:space="preserve"> of the grant will benefit </w:t>
      </w:r>
      <w:r>
        <w:rPr>
          <w:rFonts w:ascii="Arial" w:hAnsi="Arial" w:cs="Arial"/>
          <w:lang w:val="en-US"/>
        </w:rPr>
        <w:t>the City of Canning community;</w:t>
      </w:r>
    </w:p>
    <w:p w:rsidR="00190ECF" w:rsidRPr="002D173B" w:rsidRDefault="002D173B" w:rsidP="004C32BF">
      <w:pPr>
        <w:pStyle w:val="ListParagraph"/>
        <w:numPr>
          <w:ilvl w:val="0"/>
          <w:numId w:val="8"/>
        </w:numPr>
        <w:tabs>
          <w:tab w:val="left" w:pos="1170"/>
        </w:tabs>
        <w:autoSpaceDE w:val="0"/>
        <w:autoSpaceDN w:val="0"/>
        <w:adjustRightInd w:val="0"/>
        <w:spacing w:after="120"/>
        <w:ind w:right="-164"/>
        <w:rPr>
          <w:rFonts w:ascii="Arial" w:hAnsi="Arial" w:cs="Arial"/>
          <w:lang w:val="en-US"/>
        </w:rPr>
      </w:pPr>
      <w:r>
        <w:rPr>
          <w:rFonts w:ascii="Arial" w:hAnsi="Arial" w:cs="Arial"/>
          <w:lang w:val="en-US"/>
        </w:rPr>
        <w:t xml:space="preserve">Be </w:t>
      </w:r>
      <w:r w:rsidR="00190ECF" w:rsidRPr="002D173B">
        <w:rPr>
          <w:rFonts w:ascii="Arial" w:hAnsi="Arial" w:cs="Arial"/>
          <w:lang w:val="en-US"/>
        </w:rPr>
        <w:t>an incorporated not-for-profit organisation</w:t>
      </w:r>
      <w:r w:rsidR="00E91CF2">
        <w:rPr>
          <w:rFonts w:ascii="Arial" w:hAnsi="Arial" w:cs="Arial"/>
          <w:lang w:val="en-US"/>
        </w:rPr>
        <w:t>;</w:t>
      </w:r>
      <w:r w:rsidR="00190ECF" w:rsidRPr="002D173B">
        <w:rPr>
          <w:rFonts w:ascii="Arial" w:hAnsi="Arial" w:cs="Arial"/>
          <w:lang w:val="en-US"/>
        </w:rPr>
        <w:t xml:space="preserve"> </w:t>
      </w:r>
      <w:r w:rsidR="004C32BF" w:rsidRPr="002D173B">
        <w:rPr>
          <w:rFonts w:ascii="Arial" w:hAnsi="Arial" w:cs="Arial"/>
          <w:lang w:val="en-US"/>
        </w:rPr>
        <w:t>and</w:t>
      </w:r>
    </w:p>
    <w:p w:rsidR="00190ECF" w:rsidRPr="000416B7" w:rsidRDefault="00E91CF2" w:rsidP="00190ECF">
      <w:pPr>
        <w:pStyle w:val="ListParagraph"/>
        <w:numPr>
          <w:ilvl w:val="0"/>
          <w:numId w:val="8"/>
        </w:numPr>
        <w:tabs>
          <w:tab w:val="left" w:pos="1170"/>
        </w:tabs>
        <w:autoSpaceDE w:val="0"/>
        <w:autoSpaceDN w:val="0"/>
        <w:adjustRightInd w:val="0"/>
        <w:spacing w:after="120"/>
        <w:ind w:right="-164"/>
        <w:rPr>
          <w:rFonts w:ascii="Arial" w:hAnsi="Arial" w:cs="Arial"/>
          <w:lang w:val="en-US"/>
        </w:rPr>
      </w:pPr>
      <w:r>
        <w:rPr>
          <w:rFonts w:ascii="Arial" w:hAnsi="Arial" w:cs="Arial"/>
          <w:lang w:val="en-US"/>
        </w:rPr>
        <w:t>H</w:t>
      </w:r>
      <w:r w:rsidR="00190ECF" w:rsidRPr="000416B7">
        <w:rPr>
          <w:rFonts w:ascii="Arial" w:hAnsi="Arial" w:cs="Arial"/>
          <w:lang w:val="en-US"/>
        </w:rPr>
        <w:t xml:space="preserve">ave satisfactorily acquitted all previous grants from the City of Canning. </w:t>
      </w:r>
    </w:p>
    <w:p w:rsidR="00190ECF" w:rsidRPr="007D4E8A" w:rsidRDefault="00190ECF" w:rsidP="00190ECF">
      <w:pPr>
        <w:spacing w:after="120"/>
        <w:ind w:right="-164"/>
        <w:jc w:val="both"/>
        <w:rPr>
          <w:rFonts w:ascii="Arial" w:eastAsia="Arial" w:hAnsi="Arial" w:cs="Arial"/>
          <w:b/>
          <w:bCs/>
        </w:rPr>
      </w:pPr>
      <w:r w:rsidRPr="007D4E8A">
        <w:rPr>
          <w:rFonts w:ascii="Arial" w:eastAsia="Arial" w:hAnsi="Arial" w:cs="Arial"/>
          <w:b/>
          <w:bCs/>
        </w:rPr>
        <w:t>I</w:t>
      </w:r>
      <w:r>
        <w:rPr>
          <w:rFonts w:ascii="Arial" w:eastAsia="Arial" w:hAnsi="Arial" w:cs="Arial"/>
          <w:b/>
          <w:bCs/>
        </w:rPr>
        <w:t>NELIGIBILITY</w:t>
      </w:r>
    </w:p>
    <w:p w:rsidR="00190ECF" w:rsidRPr="00F81704" w:rsidRDefault="00190ECF" w:rsidP="00190ECF">
      <w:pPr>
        <w:spacing w:after="120"/>
        <w:ind w:right="-164"/>
        <w:jc w:val="both"/>
        <w:rPr>
          <w:rFonts w:ascii="Arial" w:eastAsia="Arial" w:hAnsi="Arial" w:cs="Arial"/>
          <w:bCs/>
        </w:rPr>
      </w:pPr>
      <w:r w:rsidRPr="00F81704">
        <w:rPr>
          <w:rFonts w:ascii="Arial" w:eastAsia="Arial" w:hAnsi="Arial" w:cs="Arial"/>
          <w:bCs/>
        </w:rPr>
        <w:t xml:space="preserve">The following groups and individuals </w:t>
      </w:r>
      <w:r>
        <w:rPr>
          <w:rFonts w:ascii="Arial" w:eastAsia="Arial" w:hAnsi="Arial" w:cs="Arial"/>
          <w:bCs/>
        </w:rPr>
        <w:t>are not eligible for</w:t>
      </w:r>
      <w:r w:rsidRPr="00F81704">
        <w:rPr>
          <w:rFonts w:ascii="Arial" w:eastAsia="Arial" w:hAnsi="Arial" w:cs="Arial"/>
          <w:bCs/>
        </w:rPr>
        <w:t xml:space="preserve"> grant funding from the City:</w:t>
      </w:r>
    </w:p>
    <w:p w:rsidR="00190ECF" w:rsidRPr="00AF51DE" w:rsidRDefault="00190ECF" w:rsidP="00190ECF">
      <w:pPr>
        <w:pStyle w:val="ListParagraph"/>
        <w:numPr>
          <w:ilvl w:val="0"/>
          <w:numId w:val="9"/>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Political parties</w:t>
      </w:r>
      <w:r>
        <w:rPr>
          <w:rFonts w:ascii="Arial" w:hAnsi="Arial" w:cs="Arial"/>
          <w:lang w:val="en-US"/>
        </w:rPr>
        <w:t>;</w:t>
      </w:r>
    </w:p>
    <w:p w:rsidR="00190ECF" w:rsidRPr="00AF51DE" w:rsidRDefault="00190ECF" w:rsidP="00190ECF">
      <w:pPr>
        <w:pStyle w:val="ListParagraph"/>
        <w:numPr>
          <w:ilvl w:val="0"/>
          <w:numId w:val="9"/>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Government organisations</w:t>
      </w:r>
      <w:r>
        <w:rPr>
          <w:rFonts w:ascii="Arial" w:hAnsi="Arial" w:cs="Arial"/>
          <w:lang w:val="en-US"/>
        </w:rPr>
        <w:t>;</w:t>
      </w:r>
      <w:r w:rsidRPr="00AF51DE">
        <w:rPr>
          <w:rFonts w:ascii="Arial" w:hAnsi="Arial" w:cs="Arial"/>
          <w:lang w:val="en-US"/>
        </w:rPr>
        <w:t xml:space="preserve"> </w:t>
      </w:r>
    </w:p>
    <w:p w:rsidR="00190ECF" w:rsidRDefault="00190ECF" w:rsidP="00190ECF">
      <w:pPr>
        <w:pStyle w:val="ListParagraph"/>
        <w:numPr>
          <w:ilvl w:val="0"/>
          <w:numId w:val="9"/>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Education institutions</w:t>
      </w:r>
      <w:r>
        <w:rPr>
          <w:rFonts w:ascii="Arial" w:hAnsi="Arial" w:cs="Arial"/>
          <w:lang w:val="en-US"/>
        </w:rPr>
        <w:t>;</w:t>
      </w:r>
    </w:p>
    <w:p w:rsidR="00190ECF" w:rsidRPr="00AF51DE" w:rsidRDefault="00190ECF" w:rsidP="00190ECF">
      <w:pPr>
        <w:pStyle w:val="ListParagraph"/>
        <w:numPr>
          <w:ilvl w:val="0"/>
          <w:numId w:val="9"/>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Applicants who have already been awarded a grant in any one financial year (the exception is the Small Community Grant, as applicants may receive that grant in addition to any other grant per financial year); and</w:t>
      </w:r>
    </w:p>
    <w:p w:rsidR="00190ECF" w:rsidRDefault="00190ECF" w:rsidP="00190ECF">
      <w:pPr>
        <w:pStyle w:val="ListParagraph"/>
        <w:numPr>
          <w:ilvl w:val="0"/>
          <w:numId w:val="9"/>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 xml:space="preserve">Applicants </w:t>
      </w:r>
      <w:r>
        <w:rPr>
          <w:rFonts w:ascii="Arial" w:hAnsi="Arial" w:cs="Arial"/>
          <w:lang w:val="en-US"/>
        </w:rPr>
        <w:t xml:space="preserve">with a 12 month ineligibility period in place due to not acquitting previous City of Canning </w:t>
      </w:r>
      <w:r w:rsidRPr="00AF51DE">
        <w:rPr>
          <w:rFonts w:ascii="Arial" w:hAnsi="Arial" w:cs="Arial"/>
          <w:lang w:val="en-US"/>
        </w:rPr>
        <w:t>grants</w:t>
      </w:r>
      <w:r>
        <w:rPr>
          <w:rFonts w:ascii="Arial" w:hAnsi="Arial" w:cs="Arial"/>
          <w:lang w:val="en-US"/>
        </w:rPr>
        <w:t xml:space="preserve"> by the due date.</w:t>
      </w:r>
    </w:p>
    <w:p w:rsidR="00190ECF" w:rsidRDefault="00190ECF" w:rsidP="00190ECF">
      <w:pPr>
        <w:spacing w:after="120"/>
        <w:ind w:right="-164"/>
        <w:jc w:val="both"/>
        <w:rPr>
          <w:rFonts w:ascii="Arial" w:eastAsia="Arial" w:hAnsi="Arial" w:cs="Arial"/>
          <w:b/>
          <w:bCs/>
        </w:rPr>
      </w:pPr>
      <w:r w:rsidRPr="007D4E8A">
        <w:rPr>
          <w:rFonts w:ascii="Arial" w:eastAsia="Arial" w:hAnsi="Arial" w:cs="Arial"/>
          <w:b/>
          <w:bCs/>
        </w:rPr>
        <w:t xml:space="preserve">What </w:t>
      </w:r>
      <w:r>
        <w:rPr>
          <w:rFonts w:ascii="Arial" w:eastAsia="Arial" w:hAnsi="Arial" w:cs="Arial"/>
          <w:b/>
          <w:bCs/>
        </w:rPr>
        <w:t>is not</w:t>
      </w:r>
      <w:r w:rsidRPr="007D4E8A">
        <w:rPr>
          <w:rFonts w:ascii="Arial" w:eastAsia="Arial" w:hAnsi="Arial" w:cs="Arial"/>
          <w:b/>
          <w:bCs/>
        </w:rPr>
        <w:t xml:space="preserve"> fund</w:t>
      </w:r>
      <w:r>
        <w:rPr>
          <w:rFonts w:ascii="Arial" w:eastAsia="Arial" w:hAnsi="Arial" w:cs="Arial"/>
          <w:b/>
          <w:bCs/>
        </w:rPr>
        <w:t>ed</w:t>
      </w:r>
      <w:r w:rsidRPr="007D4E8A">
        <w:rPr>
          <w:rFonts w:ascii="Arial" w:eastAsia="Arial" w:hAnsi="Arial" w:cs="Arial"/>
          <w:b/>
          <w:bCs/>
        </w:rPr>
        <w:t>?</w:t>
      </w:r>
    </w:p>
    <w:p w:rsidR="00190ECF" w:rsidRPr="00AF51DE"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Initiatives better suited to other</w:t>
      </w:r>
      <w:r w:rsidRPr="00AF51DE">
        <w:rPr>
          <w:rFonts w:ascii="Arial" w:hAnsi="Arial" w:cs="Arial"/>
          <w:lang w:val="en-US"/>
        </w:rPr>
        <w:t xml:space="preserve"> Government Departments</w:t>
      </w:r>
      <w:r>
        <w:rPr>
          <w:rFonts w:ascii="Arial" w:hAnsi="Arial" w:cs="Arial"/>
          <w:lang w:val="en-US"/>
        </w:rPr>
        <w:t xml:space="preserve"> or agencies;</w:t>
      </w:r>
    </w:p>
    <w:p w:rsidR="00190ECF"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Ongoing</w:t>
      </w:r>
      <w:r w:rsidRPr="00AF51DE">
        <w:rPr>
          <w:rFonts w:ascii="Arial" w:hAnsi="Arial" w:cs="Arial"/>
          <w:lang w:val="en-US"/>
        </w:rPr>
        <w:t xml:space="preserve"> salaries and operational costs</w:t>
      </w:r>
      <w:r>
        <w:rPr>
          <w:rFonts w:ascii="Arial" w:hAnsi="Arial" w:cs="Arial"/>
          <w:lang w:val="en-US"/>
        </w:rPr>
        <w:t>;</w:t>
      </w:r>
    </w:p>
    <w:p w:rsidR="00190ECF" w:rsidRPr="00AF51DE"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Initiatives which fail to demonstrate a benefit to the Canning community;</w:t>
      </w:r>
    </w:p>
    <w:p w:rsidR="00190ECF" w:rsidRPr="00AF51DE"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Retrospective funding i.e.</w:t>
      </w:r>
      <w:r>
        <w:rPr>
          <w:rFonts w:ascii="Arial" w:hAnsi="Arial" w:cs="Arial"/>
          <w:lang w:val="en-US"/>
        </w:rPr>
        <w:t xml:space="preserve"> where</w:t>
      </w:r>
      <w:r w:rsidRPr="00AF51DE">
        <w:rPr>
          <w:rFonts w:ascii="Arial" w:hAnsi="Arial" w:cs="Arial"/>
          <w:lang w:val="en-US"/>
        </w:rPr>
        <w:t xml:space="preserve"> activities have already taken place or expenditure has occurred prior to </w:t>
      </w:r>
      <w:r>
        <w:rPr>
          <w:rFonts w:ascii="Arial" w:hAnsi="Arial" w:cs="Arial"/>
          <w:lang w:val="en-US"/>
        </w:rPr>
        <w:t xml:space="preserve">grant </w:t>
      </w:r>
      <w:r w:rsidRPr="00AF51DE">
        <w:rPr>
          <w:rFonts w:ascii="Arial" w:hAnsi="Arial" w:cs="Arial"/>
          <w:lang w:val="en-US"/>
        </w:rPr>
        <w:t>approval</w:t>
      </w:r>
      <w:r>
        <w:rPr>
          <w:rFonts w:ascii="Arial" w:hAnsi="Arial" w:cs="Arial"/>
          <w:lang w:val="en-US"/>
        </w:rPr>
        <w:t>;</w:t>
      </w:r>
      <w:r w:rsidRPr="00AF51DE">
        <w:rPr>
          <w:rFonts w:ascii="Arial" w:hAnsi="Arial" w:cs="Arial"/>
          <w:lang w:val="en-US"/>
        </w:rPr>
        <w:t xml:space="preserve"> </w:t>
      </w:r>
    </w:p>
    <w:p w:rsidR="00190ECF" w:rsidRPr="00AF51DE"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 xml:space="preserve">Applications received after the </w:t>
      </w:r>
      <w:r>
        <w:rPr>
          <w:rFonts w:ascii="Arial" w:hAnsi="Arial" w:cs="Arial"/>
          <w:lang w:val="en-US"/>
        </w:rPr>
        <w:t>closing date;</w:t>
      </w:r>
    </w:p>
    <w:p w:rsidR="00190ECF"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sidRPr="00AF51DE">
        <w:rPr>
          <w:rFonts w:ascii="Arial" w:hAnsi="Arial" w:cs="Arial"/>
          <w:lang w:val="en-US"/>
        </w:rPr>
        <w:t>Commercial activities</w:t>
      </w:r>
      <w:r>
        <w:rPr>
          <w:rFonts w:ascii="Arial" w:hAnsi="Arial" w:cs="Arial"/>
          <w:lang w:val="en-US"/>
        </w:rPr>
        <w:t>,</w:t>
      </w:r>
      <w:r w:rsidRPr="00AF51DE">
        <w:rPr>
          <w:rFonts w:ascii="Arial" w:hAnsi="Arial" w:cs="Arial"/>
          <w:lang w:val="en-US"/>
        </w:rPr>
        <w:t xml:space="preserve"> except for Economic Development grants</w:t>
      </w:r>
      <w:r>
        <w:rPr>
          <w:rFonts w:ascii="Arial" w:hAnsi="Arial" w:cs="Arial"/>
          <w:lang w:val="en-US"/>
        </w:rPr>
        <w:t>;</w:t>
      </w:r>
      <w:r w:rsidRPr="00AF51DE">
        <w:rPr>
          <w:rFonts w:ascii="Arial" w:hAnsi="Arial" w:cs="Arial"/>
          <w:lang w:val="en-US"/>
        </w:rPr>
        <w:t xml:space="preserve"> </w:t>
      </w:r>
    </w:p>
    <w:p w:rsidR="00190ECF" w:rsidRDefault="00190ECF" w:rsidP="00190ECF">
      <w:pPr>
        <w:pStyle w:val="ListParagraph"/>
        <w:numPr>
          <w:ilvl w:val="0"/>
          <w:numId w:val="10"/>
        </w:numPr>
        <w:tabs>
          <w:tab w:val="left" w:pos="1170"/>
        </w:tabs>
        <w:autoSpaceDE w:val="0"/>
        <w:autoSpaceDN w:val="0"/>
        <w:adjustRightInd w:val="0"/>
        <w:spacing w:after="120"/>
        <w:ind w:right="-164"/>
        <w:jc w:val="both"/>
        <w:rPr>
          <w:rFonts w:ascii="Arial" w:hAnsi="Arial" w:cs="Arial"/>
          <w:lang w:val="en-US"/>
        </w:rPr>
      </w:pPr>
      <w:r>
        <w:rPr>
          <w:rFonts w:ascii="Arial" w:hAnsi="Arial" w:cs="Arial"/>
          <w:lang w:val="en-US"/>
        </w:rPr>
        <w:t>More than one application in any round from the same applicant.</w:t>
      </w: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2D173B" w:rsidRPr="000416B7" w:rsidRDefault="002D173B" w:rsidP="002D173B">
      <w:pPr>
        <w:pStyle w:val="ListParagraph"/>
        <w:tabs>
          <w:tab w:val="left" w:pos="1170"/>
        </w:tabs>
        <w:autoSpaceDE w:val="0"/>
        <w:autoSpaceDN w:val="0"/>
        <w:adjustRightInd w:val="0"/>
        <w:spacing w:after="120"/>
        <w:ind w:left="1890" w:right="-164"/>
        <w:jc w:val="both"/>
        <w:rPr>
          <w:rFonts w:ascii="Arial" w:hAnsi="Arial" w:cs="Arial"/>
          <w:lang w:val="en-US"/>
        </w:rPr>
      </w:pPr>
    </w:p>
    <w:p w:rsidR="00190ECF" w:rsidRPr="004C32BF" w:rsidRDefault="00190ECF" w:rsidP="00190ECF">
      <w:pPr>
        <w:pStyle w:val="Heading1"/>
        <w:numPr>
          <w:ilvl w:val="0"/>
          <w:numId w:val="3"/>
        </w:numPr>
        <w:tabs>
          <w:tab w:val="left" w:pos="720"/>
        </w:tabs>
        <w:spacing w:after="120"/>
        <w:ind w:right="-244" w:hanging="720"/>
      </w:pPr>
      <w:bookmarkStart w:id="15" w:name="_Toc454971320"/>
      <w:bookmarkStart w:id="16" w:name="_Toc471910803"/>
      <w:r w:rsidRPr="004C32BF">
        <w:lastRenderedPageBreak/>
        <w:t>Assessment Criteria</w:t>
      </w:r>
      <w:bookmarkEnd w:id="15"/>
      <w:bookmarkEnd w:id="16"/>
    </w:p>
    <w:p w:rsidR="00190ECF" w:rsidRPr="004C32BF" w:rsidRDefault="00905E4B" w:rsidP="00190ECF">
      <w:pPr>
        <w:pStyle w:val="secondheading"/>
        <w:ind w:left="0" w:right="-164"/>
        <w:rPr>
          <w:b w:val="0"/>
          <w:sz w:val="22"/>
          <w:szCs w:val="22"/>
        </w:rPr>
      </w:pPr>
      <w:r w:rsidRPr="004C32BF">
        <w:rPr>
          <w:b w:val="0"/>
          <w:sz w:val="22"/>
          <w:szCs w:val="22"/>
        </w:rPr>
        <w:t xml:space="preserve">The </w:t>
      </w:r>
      <w:r w:rsidR="003F722A" w:rsidRPr="004C32BF">
        <w:rPr>
          <w:b w:val="0"/>
          <w:sz w:val="22"/>
          <w:szCs w:val="22"/>
        </w:rPr>
        <w:t>proposal</w:t>
      </w:r>
      <w:r w:rsidR="00190ECF" w:rsidRPr="004C32BF">
        <w:rPr>
          <w:b w:val="0"/>
          <w:sz w:val="22"/>
          <w:szCs w:val="22"/>
        </w:rPr>
        <w:t xml:space="preserve"> will be assessed against how well it meets the following criteria: </w:t>
      </w:r>
    </w:p>
    <w:p w:rsidR="00190ECF" w:rsidRPr="004C32BF" w:rsidRDefault="00190ECF" w:rsidP="00190ECF">
      <w:pPr>
        <w:pStyle w:val="ListParagraph"/>
        <w:numPr>
          <w:ilvl w:val="0"/>
          <w:numId w:val="11"/>
        </w:numPr>
        <w:tabs>
          <w:tab w:val="left" w:pos="1170"/>
        </w:tabs>
        <w:autoSpaceDE w:val="0"/>
        <w:autoSpaceDN w:val="0"/>
        <w:adjustRightInd w:val="0"/>
        <w:spacing w:after="120"/>
        <w:ind w:right="-164"/>
        <w:jc w:val="both"/>
        <w:rPr>
          <w:rFonts w:ascii="Arial" w:hAnsi="Arial" w:cs="Arial"/>
          <w:lang w:val="en-US"/>
        </w:rPr>
      </w:pPr>
      <w:r w:rsidRPr="004C32BF">
        <w:rPr>
          <w:rFonts w:ascii="Arial" w:hAnsi="Arial" w:cs="Arial"/>
          <w:lang w:val="en-US"/>
        </w:rPr>
        <w:t xml:space="preserve">The perceived community need and benefit of the initiative or activity i.e. is your initiative needed and how have you identified the need; </w:t>
      </w:r>
    </w:p>
    <w:p w:rsidR="00190ECF" w:rsidRPr="004C32BF" w:rsidRDefault="00190ECF" w:rsidP="00190ECF">
      <w:pPr>
        <w:pStyle w:val="ListParagraph"/>
        <w:numPr>
          <w:ilvl w:val="0"/>
          <w:numId w:val="11"/>
        </w:numPr>
        <w:tabs>
          <w:tab w:val="left" w:pos="1170"/>
        </w:tabs>
        <w:autoSpaceDE w:val="0"/>
        <w:autoSpaceDN w:val="0"/>
        <w:adjustRightInd w:val="0"/>
        <w:spacing w:after="120"/>
        <w:ind w:right="-164"/>
        <w:jc w:val="both"/>
        <w:rPr>
          <w:rFonts w:ascii="Arial" w:hAnsi="Arial" w:cs="Arial"/>
          <w:lang w:val="en-US"/>
        </w:rPr>
      </w:pPr>
      <w:r w:rsidRPr="004C32BF">
        <w:rPr>
          <w:rFonts w:ascii="Arial" w:hAnsi="Arial" w:cs="Arial"/>
          <w:lang w:val="en-US"/>
        </w:rPr>
        <w:t>Level of community support e.g. evidence of support or consultation with the local community and/ or relevant sector;</w:t>
      </w:r>
    </w:p>
    <w:p w:rsidR="00190ECF" w:rsidRPr="004C32BF" w:rsidRDefault="00190ECF" w:rsidP="00190ECF">
      <w:pPr>
        <w:pStyle w:val="ListParagraph"/>
        <w:numPr>
          <w:ilvl w:val="0"/>
          <w:numId w:val="11"/>
        </w:numPr>
        <w:tabs>
          <w:tab w:val="left" w:pos="1170"/>
        </w:tabs>
        <w:autoSpaceDE w:val="0"/>
        <w:autoSpaceDN w:val="0"/>
        <w:adjustRightInd w:val="0"/>
        <w:spacing w:after="120"/>
        <w:ind w:right="-164"/>
        <w:jc w:val="both"/>
        <w:rPr>
          <w:rFonts w:ascii="Arial" w:hAnsi="Arial" w:cs="Arial"/>
          <w:lang w:val="en-US"/>
        </w:rPr>
      </w:pPr>
      <w:r w:rsidRPr="004C32BF">
        <w:rPr>
          <w:rFonts w:ascii="Arial" w:hAnsi="Arial" w:cs="Arial"/>
          <w:lang w:val="en-US"/>
        </w:rPr>
        <w:t>Level and kind of resources you can offer the initiative e.g. in-kind contribution or sponsorship contributions (see section 13);</w:t>
      </w:r>
    </w:p>
    <w:p w:rsidR="00190ECF" w:rsidRPr="004C32BF" w:rsidRDefault="00190ECF" w:rsidP="00190ECF">
      <w:pPr>
        <w:pStyle w:val="ListParagraph"/>
        <w:numPr>
          <w:ilvl w:val="0"/>
          <w:numId w:val="11"/>
        </w:numPr>
        <w:tabs>
          <w:tab w:val="left" w:pos="1170"/>
        </w:tabs>
        <w:autoSpaceDE w:val="0"/>
        <w:autoSpaceDN w:val="0"/>
        <w:adjustRightInd w:val="0"/>
        <w:spacing w:after="120"/>
        <w:ind w:right="-164"/>
        <w:jc w:val="both"/>
        <w:rPr>
          <w:rFonts w:ascii="Arial" w:hAnsi="Arial" w:cs="Arial"/>
          <w:lang w:val="en-US"/>
        </w:rPr>
      </w:pPr>
      <w:r w:rsidRPr="004C32BF">
        <w:rPr>
          <w:rFonts w:ascii="Arial" w:hAnsi="Arial" w:cs="Arial"/>
          <w:lang w:val="en-US"/>
        </w:rPr>
        <w:t>Your ability to financially manage the grant e.g. what processes have you implemented to ensure the initiative stays on budget and only approved expenditure items are purchased;</w:t>
      </w:r>
    </w:p>
    <w:p w:rsidR="00190ECF" w:rsidRPr="004C32BF" w:rsidRDefault="00190ECF" w:rsidP="00190ECF">
      <w:pPr>
        <w:pStyle w:val="ListParagraph"/>
        <w:numPr>
          <w:ilvl w:val="0"/>
          <w:numId w:val="11"/>
        </w:numPr>
        <w:tabs>
          <w:tab w:val="left" w:pos="1170"/>
        </w:tabs>
        <w:autoSpaceDE w:val="0"/>
        <w:autoSpaceDN w:val="0"/>
        <w:adjustRightInd w:val="0"/>
        <w:spacing w:after="120"/>
        <w:ind w:right="-164"/>
        <w:rPr>
          <w:rFonts w:ascii="Arial" w:hAnsi="Arial" w:cs="Arial"/>
          <w:lang w:val="en-US"/>
        </w:rPr>
      </w:pPr>
      <w:r w:rsidRPr="004C32BF">
        <w:rPr>
          <w:rFonts w:ascii="Arial" w:hAnsi="Arial" w:cs="Arial"/>
          <w:lang w:val="en-US"/>
        </w:rPr>
        <w:t xml:space="preserve">The initiative’s alignment to the City of Canning’s Strategic Community Plan and other strategic plans (see </w:t>
      </w:r>
      <w:hyperlink r:id="rId18" w:history="1">
        <w:r w:rsidRPr="004C32BF">
          <w:rPr>
            <w:rStyle w:val="Hyperlink"/>
            <w:rFonts w:cs="Arial"/>
            <w:lang w:val="en-US"/>
          </w:rPr>
          <w:t>http://www.canning.wa.gov.au/C/city-futures.html</w:t>
        </w:r>
      </w:hyperlink>
      <w:r w:rsidRPr="004C32BF">
        <w:rPr>
          <w:rFonts w:ascii="Arial" w:hAnsi="Arial" w:cs="Arial"/>
          <w:lang w:val="en-US"/>
        </w:rPr>
        <w:t>); and</w:t>
      </w:r>
    </w:p>
    <w:p w:rsidR="00190ECF" w:rsidRPr="004C32BF" w:rsidRDefault="00190ECF" w:rsidP="00190ECF">
      <w:pPr>
        <w:pStyle w:val="ListParagraph"/>
        <w:numPr>
          <w:ilvl w:val="0"/>
          <w:numId w:val="11"/>
        </w:numPr>
        <w:tabs>
          <w:tab w:val="left" w:pos="1170"/>
        </w:tabs>
        <w:autoSpaceDE w:val="0"/>
        <w:autoSpaceDN w:val="0"/>
        <w:adjustRightInd w:val="0"/>
        <w:spacing w:after="120"/>
        <w:ind w:right="-164"/>
        <w:jc w:val="both"/>
        <w:rPr>
          <w:rFonts w:ascii="Arial" w:hAnsi="Arial" w:cs="Arial"/>
          <w:lang w:val="en-US"/>
        </w:rPr>
      </w:pPr>
      <w:r w:rsidRPr="004C32BF">
        <w:rPr>
          <w:rFonts w:ascii="Arial" w:hAnsi="Arial" w:cs="Arial"/>
          <w:lang w:val="en-US"/>
        </w:rPr>
        <w:t>Level of dedication and commitment demonstrated by the applicant.</w:t>
      </w:r>
    </w:p>
    <w:p w:rsidR="00190ECF" w:rsidRPr="002D173B" w:rsidRDefault="00190ECF" w:rsidP="00190ECF">
      <w:pPr>
        <w:tabs>
          <w:tab w:val="left" w:pos="1170"/>
        </w:tabs>
        <w:autoSpaceDE w:val="0"/>
        <w:autoSpaceDN w:val="0"/>
        <w:adjustRightInd w:val="0"/>
        <w:spacing w:after="120"/>
        <w:ind w:right="-164"/>
        <w:jc w:val="both"/>
        <w:rPr>
          <w:rFonts w:ascii="Arial" w:hAnsi="Arial" w:cs="Arial"/>
          <w:sz w:val="16"/>
          <w:szCs w:val="16"/>
          <w:lang w:val="en-US"/>
        </w:rPr>
      </w:pPr>
    </w:p>
    <w:p w:rsidR="007C0095" w:rsidRPr="007519FB" w:rsidRDefault="00180EA1"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In addition, the level of support, if any, will be determined by the quality and content of the </w:t>
      </w:r>
      <w:r w:rsidR="002F0C44" w:rsidRPr="007519FB">
        <w:rPr>
          <w:rFonts w:ascii="Arial" w:hAnsi="Arial" w:cs="Arial"/>
          <w:lang w:val="en-US"/>
        </w:rPr>
        <w:t>proposal</w:t>
      </w:r>
      <w:r w:rsidRPr="007519FB">
        <w:rPr>
          <w:rFonts w:ascii="Arial" w:hAnsi="Arial" w:cs="Arial"/>
          <w:lang w:val="en-US"/>
        </w:rPr>
        <w:t xml:space="preserve"> </w:t>
      </w:r>
      <w:r w:rsidR="002F0C44" w:rsidRPr="007519FB">
        <w:rPr>
          <w:rFonts w:ascii="Arial" w:hAnsi="Arial" w:cs="Arial"/>
          <w:lang w:val="en-US"/>
        </w:rPr>
        <w:t>in relation to</w:t>
      </w:r>
      <w:r w:rsidR="0068794C" w:rsidRPr="007519FB">
        <w:rPr>
          <w:rFonts w:ascii="Arial" w:hAnsi="Arial" w:cs="Arial"/>
          <w:lang w:val="en-US"/>
        </w:rPr>
        <w:t xml:space="preserve"> each of</w:t>
      </w:r>
      <w:r w:rsidR="002F0C44" w:rsidRPr="007519FB">
        <w:rPr>
          <w:rFonts w:ascii="Arial" w:hAnsi="Arial" w:cs="Arial"/>
          <w:lang w:val="en-US"/>
        </w:rPr>
        <w:t xml:space="preserve"> the guiding principles below</w:t>
      </w:r>
      <w:r w:rsidR="00234253" w:rsidRPr="007519FB">
        <w:rPr>
          <w:rFonts w:ascii="Arial" w:hAnsi="Arial" w:cs="Arial"/>
          <w:lang w:val="en-US"/>
        </w:rPr>
        <w:t>.</w:t>
      </w:r>
    </w:p>
    <w:p w:rsidR="002D173B" w:rsidRPr="007519FB" w:rsidRDefault="00234253"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Organisations can address these</w:t>
      </w:r>
      <w:r w:rsidR="00907EB2">
        <w:rPr>
          <w:rFonts w:ascii="Arial" w:hAnsi="Arial" w:cs="Arial"/>
          <w:lang w:val="en-US"/>
        </w:rPr>
        <w:t xml:space="preserve"> guiding principles through the</w:t>
      </w:r>
      <w:r w:rsidR="00993B63" w:rsidRPr="007519FB">
        <w:rPr>
          <w:rFonts w:ascii="Arial" w:hAnsi="Arial" w:cs="Arial"/>
          <w:lang w:val="en-US"/>
        </w:rPr>
        <w:t xml:space="preserve"> </w:t>
      </w:r>
      <w:r w:rsidRPr="007519FB">
        <w:rPr>
          <w:rFonts w:ascii="Arial" w:hAnsi="Arial" w:cs="Arial"/>
          <w:lang w:val="en-US"/>
        </w:rPr>
        <w:t>‘</w:t>
      </w:r>
      <w:r w:rsidR="00993B63" w:rsidRPr="007519FB">
        <w:rPr>
          <w:rFonts w:ascii="Arial" w:hAnsi="Arial" w:cs="Arial"/>
          <w:lang w:val="en-US"/>
        </w:rPr>
        <w:t xml:space="preserve">Expression </w:t>
      </w:r>
      <w:r w:rsidRPr="007519FB">
        <w:rPr>
          <w:rFonts w:ascii="Arial" w:hAnsi="Arial" w:cs="Arial"/>
          <w:lang w:val="en-US"/>
        </w:rPr>
        <w:t>of</w:t>
      </w:r>
      <w:r w:rsidR="00993B63" w:rsidRPr="007519FB">
        <w:rPr>
          <w:rFonts w:ascii="Arial" w:hAnsi="Arial" w:cs="Arial"/>
          <w:lang w:val="en-US"/>
        </w:rPr>
        <w:t xml:space="preserve"> Interest</w:t>
      </w:r>
      <w:r w:rsidRPr="007519FB">
        <w:rPr>
          <w:rFonts w:ascii="Arial" w:hAnsi="Arial" w:cs="Arial"/>
          <w:lang w:val="en-US"/>
        </w:rPr>
        <w:t>’</w:t>
      </w:r>
      <w:r w:rsidR="00993B63" w:rsidRPr="007519FB">
        <w:rPr>
          <w:rFonts w:ascii="Arial" w:hAnsi="Arial" w:cs="Arial"/>
          <w:lang w:val="en-US"/>
        </w:rPr>
        <w:t xml:space="preserve">, </w:t>
      </w:r>
      <w:r w:rsidRPr="007519FB">
        <w:rPr>
          <w:rFonts w:ascii="Arial" w:hAnsi="Arial" w:cs="Arial"/>
          <w:lang w:val="en-US"/>
        </w:rPr>
        <w:t>‘</w:t>
      </w:r>
      <w:r w:rsidR="00993B63" w:rsidRPr="007519FB">
        <w:rPr>
          <w:rFonts w:ascii="Arial" w:hAnsi="Arial" w:cs="Arial"/>
          <w:lang w:val="en-US"/>
        </w:rPr>
        <w:t>Development Proposal for Premises</w:t>
      </w:r>
      <w:r w:rsidRPr="007519FB">
        <w:rPr>
          <w:rFonts w:ascii="Arial" w:hAnsi="Arial" w:cs="Arial"/>
          <w:lang w:val="en-US"/>
        </w:rPr>
        <w:t>’</w:t>
      </w:r>
      <w:r w:rsidR="00993B63" w:rsidRPr="007519FB">
        <w:rPr>
          <w:rFonts w:ascii="Arial" w:hAnsi="Arial" w:cs="Arial"/>
          <w:lang w:val="en-US"/>
        </w:rPr>
        <w:t xml:space="preserve"> and </w:t>
      </w:r>
      <w:r w:rsidRPr="007519FB">
        <w:rPr>
          <w:rFonts w:ascii="Arial" w:hAnsi="Arial" w:cs="Arial"/>
          <w:lang w:val="en-US"/>
        </w:rPr>
        <w:t>‘</w:t>
      </w:r>
      <w:r w:rsidR="00993B63" w:rsidRPr="007519FB">
        <w:rPr>
          <w:rFonts w:ascii="Arial" w:hAnsi="Arial" w:cs="Arial"/>
          <w:lang w:val="en-US"/>
        </w:rPr>
        <w:t xml:space="preserve">Grant </w:t>
      </w:r>
      <w:r w:rsidRPr="007519FB">
        <w:rPr>
          <w:rFonts w:ascii="Arial" w:hAnsi="Arial" w:cs="Arial"/>
          <w:lang w:val="en-US"/>
        </w:rPr>
        <w:t>A</w:t>
      </w:r>
      <w:r w:rsidR="00993B63" w:rsidRPr="007519FB">
        <w:rPr>
          <w:rFonts w:ascii="Arial" w:hAnsi="Arial" w:cs="Arial"/>
          <w:lang w:val="en-US"/>
        </w:rPr>
        <w:t>pplication</w:t>
      </w:r>
      <w:r w:rsidRPr="007519FB">
        <w:rPr>
          <w:rFonts w:ascii="Arial" w:hAnsi="Arial" w:cs="Arial"/>
          <w:lang w:val="en-US"/>
        </w:rPr>
        <w:t>’</w:t>
      </w:r>
      <w:r w:rsidR="00993B63" w:rsidRPr="007519FB">
        <w:rPr>
          <w:rFonts w:ascii="Arial" w:hAnsi="Arial" w:cs="Arial"/>
          <w:lang w:val="en-US"/>
        </w:rPr>
        <w:t xml:space="preserve"> forms</w:t>
      </w:r>
      <w:r w:rsidRPr="007519FB">
        <w:rPr>
          <w:rFonts w:ascii="Arial" w:hAnsi="Arial" w:cs="Arial"/>
          <w:lang w:val="en-US"/>
        </w:rPr>
        <w:t xml:space="preserve">. </w:t>
      </w:r>
      <w:r w:rsidR="00993B63" w:rsidRPr="007519FB">
        <w:rPr>
          <w:rFonts w:ascii="Arial" w:hAnsi="Arial" w:cs="Arial"/>
          <w:lang w:val="en-US"/>
        </w:rPr>
        <w:t xml:space="preserve"> </w:t>
      </w:r>
    </w:p>
    <w:p w:rsidR="000F0610" w:rsidRPr="007519FB" w:rsidRDefault="00332AA7"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 xml:space="preserve">Project Justification </w:t>
      </w:r>
    </w:p>
    <w:p w:rsidR="00332AA7" w:rsidRPr="007519FB" w:rsidRDefault="003F722A"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Proposals need to clearly outline the need for the development and alternatives to the proposal need to have been considered. A needs assessment may be required for external funding applications. </w:t>
      </w:r>
    </w:p>
    <w:p w:rsidR="00332AA7" w:rsidRPr="007519FB" w:rsidRDefault="00332AA7" w:rsidP="00190ECF">
      <w:pPr>
        <w:tabs>
          <w:tab w:val="left" w:pos="1170"/>
        </w:tabs>
        <w:autoSpaceDE w:val="0"/>
        <w:autoSpaceDN w:val="0"/>
        <w:adjustRightInd w:val="0"/>
        <w:spacing w:after="120"/>
        <w:ind w:right="-164"/>
        <w:jc w:val="both"/>
        <w:rPr>
          <w:rFonts w:ascii="Arial" w:hAnsi="Arial" w:cs="Arial"/>
          <w:u w:val="single"/>
          <w:lang w:val="en-US"/>
        </w:rPr>
      </w:pPr>
    </w:p>
    <w:p w:rsidR="00332AA7" w:rsidRPr="007519FB" w:rsidRDefault="00234253" w:rsidP="00332AA7">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 xml:space="preserve">A Strategic Alignment </w:t>
      </w:r>
    </w:p>
    <w:p w:rsidR="00332AA7" w:rsidRPr="007519FB" w:rsidRDefault="00332AA7" w:rsidP="00332AA7">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A </w:t>
      </w:r>
      <w:r w:rsidR="00234253" w:rsidRPr="007519FB">
        <w:rPr>
          <w:rFonts w:ascii="Arial" w:hAnsi="Arial" w:cs="Arial"/>
          <w:lang w:val="en-US"/>
        </w:rPr>
        <w:t xml:space="preserve">strategic alignment </w:t>
      </w:r>
      <w:r w:rsidRPr="007519FB">
        <w:rPr>
          <w:rFonts w:ascii="Arial" w:hAnsi="Arial" w:cs="Arial"/>
          <w:lang w:val="en-US"/>
        </w:rPr>
        <w:t xml:space="preserve">to facility development is essential. Proposals </w:t>
      </w:r>
      <w:r w:rsidR="003F722A" w:rsidRPr="007519FB">
        <w:rPr>
          <w:rFonts w:ascii="Arial" w:hAnsi="Arial" w:cs="Arial"/>
          <w:lang w:val="en-US"/>
        </w:rPr>
        <w:t xml:space="preserve">will need to be aligned with the City’s Strategic Community Plan, other relevant City Strategic Plans and other funder’s strategic plans. </w:t>
      </w:r>
    </w:p>
    <w:p w:rsidR="002F0C44" w:rsidRPr="007519FB" w:rsidRDefault="002F0C44" w:rsidP="00190ECF">
      <w:pPr>
        <w:tabs>
          <w:tab w:val="left" w:pos="1170"/>
        </w:tabs>
        <w:autoSpaceDE w:val="0"/>
        <w:autoSpaceDN w:val="0"/>
        <w:adjustRightInd w:val="0"/>
        <w:spacing w:after="120"/>
        <w:ind w:right="-164"/>
        <w:jc w:val="both"/>
        <w:rPr>
          <w:rFonts w:ascii="Arial" w:hAnsi="Arial" w:cs="Arial"/>
          <w:lang w:val="en-US"/>
        </w:rPr>
      </w:pPr>
    </w:p>
    <w:p w:rsidR="003F722A" w:rsidRPr="007519FB" w:rsidRDefault="003F722A"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Co-ordination</w:t>
      </w:r>
    </w:p>
    <w:p w:rsidR="003F722A" w:rsidRPr="007519FB" w:rsidRDefault="0068794C"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Proposals which demonstrate shared use and / or co-location of facilities will be given a high priority. Proposals will need to demonstrate that a new or improved facility will accommodate multiple users from different activities, improved functionality, reduce duplication of facilities and reduce running costs. </w:t>
      </w:r>
    </w:p>
    <w:p w:rsidR="0068794C" w:rsidRPr="007519FB" w:rsidRDefault="0068794C" w:rsidP="00190ECF">
      <w:pPr>
        <w:tabs>
          <w:tab w:val="left" w:pos="1170"/>
        </w:tabs>
        <w:autoSpaceDE w:val="0"/>
        <w:autoSpaceDN w:val="0"/>
        <w:adjustRightInd w:val="0"/>
        <w:spacing w:after="120"/>
        <w:ind w:right="-164"/>
        <w:jc w:val="both"/>
        <w:rPr>
          <w:rFonts w:ascii="Arial" w:hAnsi="Arial" w:cs="Arial"/>
          <w:lang w:val="en-US"/>
        </w:rPr>
      </w:pPr>
    </w:p>
    <w:p w:rsidR="0068794C" w:rsidRPr="007519FB" w:rsidRDefault="0068794C"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Community Input</w:t>
      </w:r>
    </w:p>
    <w:p w:rsidR="0068794C" w:rsidRPr="007519FB" w:rsidRDefault="0068794C"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Community input into the planning process is essential in providing a facility which meets local needs. The consultation process undertaken with members and wider community members (where applicable) is to be outlined in the proposal and evidence included to support the proposed development.     </w:t>
      </w:r>
    </w:p>
    <w:p w:rsidR="002F0C44" w:rsidRPr="007519FB" w:rsidRDefault="002F0C44" w:rsidP="00190ECF">
      <w:pPr>
        <w:tabs>
          <w:tab w:val="left" w:pos="1170"/>
        </w:tabs>
        <w:autoSpaceDE w:val="0"/>
        <w:autoSpaceDN w:val="0"/>
        <w:adjustRightInd w:val="0"/>
        <w:spacing w:after="120"/>
        <w:ind w:right="-164"/>
        <w:jc w:val="both"/>
        <w:rPr>
          <w:rFonts w:ascii="Arial" w:hAnsi="Arial" w:cs="Arial"/>
          <w:lang w:val="en-US"/>
        </w:rPr>
      </w:pPr>
    </w:p>
    <w:p w:rsidR="0068794C" w:rsidRPr="007519FB" w:rsidRDefault="0068794C"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Management Planning</w:t>
      </w:r>
    </w:p>
    <w:p w:rsidR="00907EB2" w:rsidRPr="007519FB" w:rsidRDefault="004C32BF"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The proposal should include details of the management and maintenance plans which will be in place prior to, during and post development. The plan</w:t>
      </w:r>
      <w:r w:rsidR="00993B63" w:rsidRPr="007519FB">
        <w:rPr>
          <w:rFonts w:ascii="Arial" w:hAnsi="Arial" w:cs="Arial"/>
          <w:lang w:val="en-US"/>
        </w:rPr>
        <w:t>s</w:t>
      </w:r>
      <w:r w:rsidRPr="007519FB">
        <w:rPr>
          <w:rFonts w:ascii="Arial" w:hAnsi="Arial" w:cs="Arial"/>
          <w:lang w:val="en-US"/>
        </w:rPr>
        <w:t xml:space="preserve"> should outline the aims and objectives, target audiences, programs and services, fees and charges, organisational structure, administrative systems, operating budgets, building (asset) management, sponsorship and marketing strategies,</w:t>
      </w:r>
      <w:r w:rsidR="00993B63" w:rsidRPr="007519FB">
        <w:rPr>
          <w:rFonts w:ascii="Arial" w:hAnsi="Arial" w:cs="Arial"/>
          <w:lang w:val="en-US"/>
        </w:rPr>
        <w:t xml:space="preserve"> maintenance details,</w:t>
      </w:r>
      <w:r w:rsidRPr="007519FB">
        <w:rPr>
          <w:rFonts w:ascii="Arial" w:hAnsi="Arial" w:cs="Arial"/>
          <w:lang w:val="en-US"/>
        </w:rPr>
        <w:t xml:space="preserve"> risks and assumptions that underlie the justification of the project, performance indicators and future developments impacting upon the proposed facility.</w:t>
      </w:r>
    </w:p>
    <w:p w:rsidR="00905E4B" w:rsidRPr="007519FB" w:rsidRDefault="00905E4B" w:rsidP="00190ECF">
      <w:pPr>
        <w:tabs>
          <w:tab w:val="left" w:pos="1170"/>
        </w:tabs>
        <w:autoSpaceDE w:val="0"/>
        <w:autoSpaceDN w:val="0"/>
        <w:adjustRightInd w:val="0"/>
        <w:spacing w:after="120"/>
        <w:ind w:right="-164"/>
        <w:jc w:val="both"/>
        <w:rPr>
          <w:rFonts w:ascii="Arial" w:hAnsi="Arial" w:cs="Arial"/>
          <w:lang w:val="en-US"/>
        </w:rPr>
      </w:pPr>
    </w:p>
    <w:p w:rsidR="00905E4B" w:rsidRPr="007519FB" w:rsidRDefault="00905E4B"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 xml:space="preserve">Access and </w:t>
      </w:r>
      <w:r w:rsidR="002377F3" w:rsidRPr="007519FB">
        <w:rPr>
          <w:rFonts w:ascii="Arial" w:hAnsi="Arial" w:cs="Arial"/>
          <w:u w:val="single"/>
          <w:lang w:val="en-US"/>
        </w:rPr>
        <w:t>Inclusion</w:t>
      </w:r>
    </w:p>
    <w:p w:rsidR="0015203A" w:rsidRPr="007519FB" w:rsidRDefault="0015203A"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The proposal should be designed to meet a broad range of needs</w:t>
      </w:r>
      <w:r w:rsidR="00993B63" w:rsidRPr="007519FB">
        <w:rPr>
          <w:rFonts w:ascii="Arial" w:hAnsi="Arial" w:cs="Arial"/>
          <w:lang w:val="en-US"/>
        </w:rPr>
        <w:t xml:space="preserve"> and cater to a diverse age, </w:t>
      </w:r>
      <w:r w:rsidRPr="007519FB">
        <w:rPr>
          <w:rFonts w:ascii="Arial" w:hAnsi="Arial" w:cs="Arial"/>
          <w:lang w:val="en-US"/>
        </w:rPr>
        <w:t xml:space="preserve">cultural and physical </w:t>
      </w:r>
      <w:r w:rsidR="00234253" w:rsidRPr="007519FB">
        <w:rPr>
          <w:rFonts w:ascii="Arial" w:hAnsi="Arial" w:cs="Arial"/>
          <w:lang w:val="en-US"/>
        </w:rPr>
        <w:t xml:space="preserve">requirements </w:t>
      </w:r>
      <w:r w:rsidRPr="007519FB">
        <w:rPr>
          <w:rFonts w:ascii="Arial" w:hAnsi="Arial" w:cs="Arial"/>
          <w:lang w:val="en-US"/>
        </w:rPr>
        <w:t xml:space="preserve">of people in </w:t>
      </w:r>
      <w:r w:rsidR="002377F3" w:rsidRPr="007519FB">
        <w:rPr>
          <w:rFonts w:ascii="Arial" w:hAnsi="Arial" w:cs="Arial"/>
          <w:lang w:val="en-US"/>
        </w:rPr>
        <w:t xml:space="preserve">the </w:t>
      </w:r>
      <w:r w:rsidRPr="007519FB">
        <w:rPr>
          <w:rFonts w:ascii="Arial" w:hAnsi="Arial" w:cs="Arial"/>
          <w:lang w:val="en-US"/>
        </w:rPr>
        <w:t xml:space="preserve">community. The community consultation undertaken should reflect the needs of current and future members. </w:t>
      </w:r>
    </w:p>
    <w:p w:rsidR="00905E4B" w:rsidRPr="007519FB" w:rsidRDefault="0015203A"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There should be a sufficient lease/ license agreement in place to enable all parties to achieve a sufficient return on investment and increase participation. </w:t>
      </w:r>
    </w:p>
    <w:p w:rsidR="0073196F" w:rsidRPr="007519FB" w:rsidRDefault="0073196F" w:rsidP="00190ECF">
      <w:pPr>
        <w:tabs>
          <w:tab w:val="left" w:pos="1170"/>
        </w:tabs>
        <w:autoSpaceDE w:val="0"/>
        <w:autoSpaceDN w:val="0"/>
        <w:adjustRightInd w:val="0"/>
        <w:spacing w:after="120"/>
        <w:ind w:right="-164"/>
        <w:jc w:val="both"/>
        <w:rPr>
          <w:rFonts w:ascii="Arial" w:hAnsi="Arial" w:cs="Arial"/>
          <w:lang w:val="en-US"/>
        </w:rPr>
      </w:pPr>
    </w:p>
    <w:p w:rsidR="0073196F" w:rsidRPr="007519FB" w:rsidRDefault="0073196F"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Design</w:t>
      </w:r>
    </w:p>
    <w:p w:rsidR="006A4B9D" w:rsidRPr="007519FB" w:rsidRDefault="006A4B9D"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The design needs to reflect the needs and aspirations of current and potential users. Australian Standards and Building Code of Australia requirements must be taken into account when designing a project. </w:t>
      </w:r>
    </w:p>
    <w:p w:rsidR="006A4B9D" w:rsidRPr="007519FB" w:rsidRDefault="006A4B9D"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Internal design elements need to take into account good use of space, energy </w:t>
      </w:r>
      <w:r w:rsidR="00993B63" w:rsidRPr="007519FB">
        <w:rPr>
          <w:rFonts w:ascii="Arial" w:hAnsi="Arial" w:cs="Arial"/>
          <w:lang w:val="en-US"/>
        </w:rPr>
        <w:t>efficiency</w:t>
      </w:r>
      <w:r w:rsidRPr="007519FB">
        <w:rPr>
          <w:rFonts w:ascii="Arial" w:hAnsi="Arial" w:cs="Arial"/>
          <w:lang w:val="en-US"/>
        </w:rPr>
        <w:t xml:space="preserve"> and low maintenance features and facilities should be able to cater for multiuse activities. </w:t>
      </w:r>
    </w:p>
    <w:p w:rsidR="006A4B9D" w:rsidRPr="007519FB" w:rsidRDefault="006A4B9D"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The proximity to other similar facilities will need to be taken into account during all development stages. </w:t>
      </w:r>
    </w:p>
    <w:p w:rsidR="006A4B9D" w:rsidRPr="007519FB" w:rsidRDefault="006A4B9D" w:rsidP="00190ECF">
      <w:pPr>
        <w:tabs>
          <w:tab w:val="left" w:pos="1170"/>
        </w:tabs>
        <w:autoSpaceDE w:val="0"/>
        <w:autoSpaceDN w:val="0"/>
        <w:adjustRightInd w:val="0"/>
        <w:spacing w:after="120"/>
        <w:ind w:right="-164"/>
        <w:jc w:val="both"/>
        <w:rPr>
          <w:rFonts w:ascii="Arial" w:hAnsi="Arial" w:cs="Arial"/>
          <w:lang w:val="en-US"/>
        </w:rPr>
      </w:pPr>
    </w:p>
    <w:p w:rsidR="006A4B9D" w:rsidRPr="007519FB" w:rsidRDefault="006A4B9D"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Financial Viability</w:t>
      </w:r>
    </w:p>
    <w:p w:rsidR="00E51EE1" w:rsidRPr="007519FB" w:rsidRDefault="00E51EE1"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The proposal must clearly outline the financial cost of the development and ongoing management and maintenance costs.</w:t>
      </w:r>
      <w:r w:rsidR="004C32BF" w:rsidRPr="007519FB">
        <w:rPr>
          <w:rFonts w:ascii="Arial" w:hAnsi="Arial" w:cs="Arial"/>
          <w:lang w:val="en-US"/>
        </w:rPr>
        <w:t xml:space="preserve"> Outlining the fundraising strategy and exercises will support the proposal. </w:t>
      </w:r>
    </w:p>
    <w:p w:rsidR="004C32BF" w:rsidRPr="007519FB" w:rsidRDefault="004C32BF" w:rsidP="00190ECF">
      <w:pPr>
        <w:tabs>
          <w:tab w:val="left" w:pos="1170"/>
        </w:tabs>
        <w:autoSpaceDE w:val="0"/>
        <w:autoSpaceDN w:val="0"/>
        <w:adjustRightInd w:val="0"/>
        <w:spacing w:after="120"/>
        <w:ind w:right="-164"/>
        <w:jc w:val="both"/>
        <w:rPr>
          <w:rFonts w:ascii="Arial" w:hAnsi="Arial" w:cs="Arial"/>
          <w:lang w:val="en-US"/>
        </w:rPr>
      </w:pPr>
    </w:p>
    <w:p w:rsidR="004C32BF" w:rsidRPr="007519FB" w:rsidRDefault="004C32BF" w:rsidP="00190ECF">
      <w:pPr>
        <w:tabs>
          <w:tab w:val="left" w:pos="1170"/>
        </w:tabs>
        <w:autoSpaceDE w:val="0"/>
        <w:autoSpaceDN w:val="0"/>
        <w:adjustRightInd w:val="0"/>
        <w:spacing w:after="120"/>
        <w:ind w:right="-164"/>
        <w:jc w:val="both"/>
        <w:rPr>
          <w:rFonts w:ascii="Arial" w:hAnsi="Arial" w:cs="Arial"/>
          <w:u w:val="single"/>
          <w:lang w:val="en-US"/>
        </w:rPr>
      </w:pPr>
      <w:r w:rsidRPr="007519FB">
        <w:rPr>
          <w:rFonts w:ascii="Arial" w:hAnsi="Arial" w:cs="Arial"/>
          <w:u w:val="single"/>
          <w:lang w:val="en-US"/>
        </w:rPr>
        <w:t xml:space="preserve">Increase physical activity </w:t>
      </w:r>
    </w:p>
    <w:p w:rsidR="006A4B9D" w:rsidRPr="007519FB" w:rsidRDefault="004C32BF" w:rsidP="00190ECF">
      <w:pPr>
        <w:tabs>
          <w:tab w:val="left" w:pos="1170"/>
        </w:tabs>
        <w:autoSpaceDE w:val="0"/>
        <w:autoSpaceDN w:val="0"/>
        <w:adjustRightInd w:val="0"/>
        <w:spacing w:after="120"/>
        <w:ind w:right="-164"/>
        <w:jc w:val="both"/>
        <w:rPr>
          <w:rFonts w:ascii="Arial" w:hAnsi="Arial" w:cs="Arial"/>
          <w:lang w:val="en-US"/>
        </w:rPr>
      </w:pPr>
      <w:r w:rsidRPr="007519FB">
        <w:rPr>
          <w:rFonts w:ascii="Arial" w:hAnsi="Arial" w:cs="Arial"/>
          <w:lang w:val="en-US"/>
        </w:rPr>
        <w:t xml:space="preserve">All proposals must demonstrate that a development will maintain current users as well as attracting new users to the facility. Priority will be given to proposals which primarily focus on playing and participation needs rather than administration and / or social needs. </w:t>
      </w:r>
    </w:p>
    <w:p w:rsidR="0068794C" w:rsidRDefault="0068794C" w:rsidP="00190ECF">
      <w:pPr>
        <w:tabs>
          <w:tab w:val="left" w:pos="1170"/>
        </w:tabs>
        <w:autoSpaceDE w:val="0"/>
        <w:autoSpaceDN w:val="0"/>
        <w:adjustRightInd w:val="0"/>
        <w:spacing w:after="120"/>
        <w:ind w:right="-164"/>
        <w:jc w:val="both"/>
        <w:rPr>
          <w:rFonts w:ascii="Arial" w:hAnsi="Arial" w:cs="Arial"/>
          <w:lang w:val="en-US"/>
        </w:rPr>
      </w:pPr>
    </w:p>
    <w:p w:rsidR="002D173B" w:rsidRPr="007519FB" w:rsidRDefault="002D173B" w:rsidP="00190ECF">
      <w:pPr>
        <w:tabs>
          <w:tab w:val="left" w:pos="1170"/>
        </w:tabs>
        <w:autoSpaceDE w:val="0"/>
        <w:autoSpaceDN w:val="0"/>
        <w:adjustRightInd w:val="0"/>
        <w:spacing w:after="120"/>
        <w:ind w:right="-164"/>
        <w:jc w:val="both"/>
        <w:rPr>
          <w:rFonts w:ascii="Arial" w:hAnsi="Arial" w:cs="Arial"/>
          <w:lang w:val="en-US"/>
        </w:rPr>
      </w:pPr>
    </w:p>
    <w:p w:rsidR="00190ECF" w:rsidRPr="007519FB" w:rsidRDefault="00190ECF" w:rsidP="00190ECF">
      <w:pPr>
        <w:pStyle w:val="Heading1"/>
        <w:numPr>
          <w:ilvl w:val="0"/>
          <w:numId w:val="3"/>
        </w:numPr>
        <w:tabs>
          <w:tab w:val="left" w:pos="720"/>
        </w:tabs>
        <w:spacing w:before="0" w:after="120"/>
        <w:ind w:right="-164" w:hanging="720"/>
      </w:pPr>
      <w:bookmarkStart w:id="17" w:name="_Toc454971321"/>
      <w:bookmarkStart w:id="18" w:name="_Toc471910804"/>
      <w:r w:rsidRPr="007519FB">
        <w:lastRenderedPageBreak/>
        <w:t>Making a Difference</w:t>
      </w:r>
      <w:bookmarkEnd w:id="17"/>
      <w:bookmarkEnd w:id="18"/>
    </w:p>
    <w:p w:rsidR="00190ECF" w:rsidRDefault="00190ECF" w:rsidP="00190ECF">
      <w:pPr>
        <w:pStyle w:val="NormalWeb"/>
        <w:spacing w:before="0" w:beforeAutospacing="0" w:line="276" w:lineRule="auto"/>
        <w:ind w:right="-164"/>
        <w:jc w:val="both"/>
        <w:rPr>
          <w:rFonts w:ascii="Arial" w:hAnsi="Arial" w:cs="Arial"/>
        </w:rPr>
      </w:pPr>
      <w:r w:rsidRPr="007519FB">
        <w:rPr>
          <w:rFonts w:ascii="Arial" w:hAnsi="Arial" w:cs="Arial"/>
          <w:sz w:val="22"/>
          <w:szCs w:val="22"/>
        </w:rPr>
        <w:t xml:space="preserve">Your application will need to explain how your initiative will contribute to relevant City objectives. The Strategic Community Plan is one of many tools that guide the future direction of our City. The Strategic Community Plan is part of the Integrated Planning Framework introduced by the Department of Local Government.  For more information and to download this plan please see:  </w:t>
      </w:r>
      <w:hyperlink r:id="rId19" w:history="1">
        <w:r w:rsidRPr="007519FB">
          <w:rPr>
            <w:rStyle w:val="Hyperlink"/>
            <w:rFonts w:eastAsiaTheme="majorEastAsia" w:cs="Arial"/>
            <w:sz w:val="22"/>
            <w:szCs w:val="22"/>
          </w:rPr>
          <w:t>http://www.canning.wa.gov.au/C/city-futures.html</w:t>
        </w:r>
      </w:hyperlink>
      <w:r w:rsidRPr="007519FB">
        <w:rPr>
          <w:rFonts w:ascii="Arial" w:hAnsi="Arial" w:cs="Arial"/>
          <w:sz w:val="22"/>
          <w:szCs w:val="22"/>
        </w:rPr>
        <w:t>. You can also collect a copy at the City of Canning Administration Building (cnr George St West and 1317 Albany Highway) or any of the City’s libraries</w:t>
      </w:r>
      <w:r w:rsidRPr="007519FB">
        <w:rPr>
          <w:rFonts w:ascii="Arial" w:hAnsi="Arial" w:cs="Arial"/>
        </w:rPr>
        <w:t>.</w:t>
      </w:r>
    </w:p>
    <w:p w:rsidR="005E7A9C" w:rsidRDefault="005E7A9C" w:rsidP="00190ECF">
      <w:pPr>
        <w:pStyle w:val="NormalWeb"/>
        <w:spacing w:before="0" w:beforeAutospacing="0" w:line="276" w:lineRule="auto"/>
        <w:ind w:right="-164"/>
        <w:jc w:val="both"/>
        <w:rPr>
          <w:rFonts w:ascii="Arial" w:hAnsi="Arial" w:cs="Arial"/>
        </w:rPr>
      </w:pPr>
    </w:p>
    <w:p w:rsidR="002D173B" w:rsidRPr="007519FB" w:rsidRDefault="002D173B" w:rsidP="005E7A9C">
      <w:pPr>
        <w:pStyle w:val="Heading1"/>
        <w:numPr>
          <w:ilvl w:val="0"/>
          <w:numId w:val="3"/>
        </w:numPr>
        <w:tabs>
          <w:tab w:val="left" w:pos="720"/>
        </w:tabs>
        <w:spacing w:before="0" w:after="120"/>
        <w:ind w:right="-164" w:hanging="720"/>
      </w:pPr>
      <w:bookmarkStart w:id="19" w:name="_Toc471910805"/>
      <w:r w:rsidRPr="007519FB">
        <w:t>Sport and Recreation Facilities Grant</w:t>
      </w:r>
      <w:bookmarkEnd w:id="19"/>
    </w:p>
    <w:p w:rsidR="002D173B" w:rsidRPr="007519FB" w:rsidRDefault="002D173B" w:rsidP="002D173B">
      <w:pPr>
        <w:jc w:val="both"/>
        <w:rPr>
          <w:rFonts w:ascii="Arial" w:hAnsi="Arial" w:cs="Arial"/>
        </w:rPr>
      </w:pPr>
      <w:r w:rsidRPr="007519FB">
        <w:rPr>
          <w:rFonts w:ascii="Arial" w:hAnsi="Arial" w:cs="Arial"/>
        </w:rPr>
        <w:t xml:space="preserve">The City provides funding to incorporated not-for-profit organisations towards the development of sport or recreational facilities to assist with increasing participation through rational development of sustainable, good quality, well designed, well managed and well utilised facilities.  </w:t>
      </w:r>
    </w:p>
    <w:p w:rsidR="002D173B" w:rsidRPr="007519FB" w:rsidRDefault="002D173B" w:rsidP="002D173B">
      <w:pPr>
        <w:jc w:val="both"/>
        <w:rPr>
          <w:rFonts w:ascii="Arial" w:hAnsi="Arial" w:cs="Arial"/>
        </w:rPr>
      </w:pPr>
      <w:r w:rsidRPr="007519FB">
        <w:rPr>
          <w:rFonts w:ascii="Arial" w:hAnsi="Arial" w:cs="Arial"/>
        </w:rPr>
        <w:t xml:space="preserve">Funding is available through the City’s Sport and Recreation Facilities </w:t>
      </w:r>
      <w:r>
        <w:rPr>
          <w:rFonts w:ascii="Arial" w:hAnsi="Arial" w:cs="Arial"/>
        </w:rPr>
        <w:t>grant</w:t>
      </w:r>
      <w:r w:rsidRPr="007519FB">
        <w:rPr>
          <w:rFonts w:ascii="Arial" w:hAnsi="Arial" w:cs="Arial"/>
        </w:rPr>
        <w:t xml:space="preserve"> for developments located on Council owned or managed land within the City of Canning. </w:t>
      </w:r>
    </w:p>
    <w:p w:rsidR="002D173B" w:rsidRPr="007519FB" w:rsidRDefault="002D173B" w:rsidP="002D173B">
      <w:pPr>
        <w:pStyle w:val="Default"/>
        <w:jc w:val="both"/>
        <w:rPr>
          <w:sz w:val="22"/>
          <w:szCs w:val="22"/>
        </w:rPr>
      </w:pPr>
      <w:r w:rsidRPr="007519FB">
        <w:rPr>
          <w:sz w:val="22"/>
          <w:szCs w:val="22"/>
        </w:rPr>
        <w:t xml:space="preserve">In addition, organisations may apply for funding from alternative sources to help strengthen the financial contribution towards a proposal. </w:t>
      </w:r>
    </w:p>
    <w:p w:rsidR="002D173B" w:rsidRPr="007519FB" w:rsidRDefault="002D173B" w:rsidP="002D173B">
      <w:pPr>
        <w:pStyle w:val="Default"/>
        <w:jc w:val="both"/>
        <w:rPr>
          <w:sz w:val="22"/>
          <w:szCs w:val="22"/>
        </w:rPr>
      </w:pPr>
    </w:p>
    <w:p w:rsidR="002D173B" w:rsidRPr="007519FB" w:rsidRDefault="002D173B" w:rsidP="002D173B">
      <w:pPr>
        <w:pStyle w:val="Default"/>
        <w:jc w:val="both"/>
        <w:rPr>
          <w:sz w:val="22"/>
          <w:szCs w:val="22"/>
        </w:rPr>
      </w:pPr>
      <w:r w:rsidRPr="007519FB">
        <w:rPr>
          <w:sz w:val="22"/>
          <w:szCs w:val="22"/>
        </w:rPr>
        <w:t xml:space="preserve">Organisations must liaise with the City of Canning’s Grants Officer prior to commencing the Sport and Recreation Facilities Grant process. This is to ensure proposals meet legislation requirements and the City’s strategic needs. </w:t>
      </w:r>
    </w:p>
    <w:p w:rsidR="002D173B" w:rsidRPr="007519FB" w:rsidRDefault="002D173B" w:rsidP="002D173B">
      <w:pPr>
        <w:pStyle w:val="Default"/>
        <w:jc w:val="both"/>
        <w:rPr>
          <w:sz w:val="22"/>
          <w:szCs w:val="22"/>
        </w:rPr>
      </w:pPr>
    </w:p>
    <w:p w:rsidR="002D173B" w:rsidRPr="007519FB" w:rsidRDefault="002D173B" w:rsidP="002D173B">
      <w:pPr>
        <w:pStyle w:val="Default"/>
        <w:jc w:val="both"/>
        <w:rPr>
          <w:sz w:val="22"/>
          <w:szCs w:val="22"/>
        </w:rPr>
      </w:pPr>
    </w:p>
    <w:p w:rsidR="002D173B" w:rsidRPr="007519FB" w:rsidRDefault="002D173B" w:rsidP="002D173B">
      <w:pPr>
        <w:pStyle w:val="Default"/>
        <w:jc w:val="both"/>
        <w:rPr>
          <w:sz w:val="22"/>
          <w:szCs w:val="22"/>
        </w:rPr>
      </w:pPr>
    </w:p>
    <w:p w:rsidR="006507D8" w:rsidRPr="00107E03" w:rsidRDefault="006507D8" w:rsidP="006507D8">
      <w:pPr>
        <w:pStyle w:val="Default"/>
        <w:jc w:val="both"/>
        <w:rPr>
          <w:b/>
          <w:bCs/>
          <w:sz w:val="22"/>
          <w:szCs w:val="22"/>
        </w:rPr>
      </w:pPr>
      <w:r w:rsidRPr="00107E03">
        <w:rPr>
          <w:b/>
          <w:bCs/>
          <w:sz w:val="22"/>
          <w:szCs w:val="22"/>
        </w:rPr>
        <w:t>For grants up to $25,000 (exc GST):</w:t>
      </w:r>
    </w:p>
    <w:p w:rsidR="006507D8" w:rsidRDefault="006507D8" w:rsidP="006507D8">
      <w:pPr>
        <w:pStyle w:val="Default"/>
        <w:jc w:val="both"/>
        <w:rPr>
          <w:sz w:val="22"/>
          <w:szCs w:val="22"/>
        </w:rPr>
      </w:pPr>
    </w:p>
    <w:p w:rsidR="006507D8" w:rsidRDefault="006507D8" w:rsidP="006507D8">
      <w:pPr>
        <w:pStyle w:val="Default"/>
        <w:jc w:val="both"/>
        <w:rPr>
          <w:sz w:val="22"/>
          <w:szCs w:val="22"/>
        </w:rPr>
      </w:pPr>
      <w:r>
        <w:rPr>
          <w:sz w:val="22"/>
          <w:szCs w:val="22"/>
        </w:rPr>
        <w:t>The City will provide grants up to $25,000 where the applicant is providing</w:t>
      </w:r>
      <w:r w:rsidR="00D21053">
        <w:rPr>
          <w:sz w:val="22"/>
          <w:szCs w:val="22"/>
        </w:rPr>
        <w:t xml:space="preserve"> or sourcing</w:t>
      </w:r>
      <w:r>
        <w:rPr>
          <w:sz w:val="22"/>
          <w:szCs w:val="22"/>
        </w:rPr>
        <w:t xml:space="preserve"> at least 50% cash contribution of the eligible total project cost. (This does not include volunteer time). </w:t>
      </w:r>
    </w:p>
    <w:p w:rsidR="002D173B" w:rsidRPr="007519FB" w:rsidRDefault="002D173B" w:rsidP="002D173B">
      <w:pPr>
        <w:pStyle w:val="Default"/>
        <w:jc w:val="both"/>
        <w:rPr>
          <w:sz w:val="22"/>
          <w:szCs w:val="22"/>
        </w:rPr>
      </w:pPr>
    </w:p>
    <w:p w:rsidR="002D173B" w:rsidRPr="007519FB" w:rsidRDefault="002D173B" w:rsidP="002D173B">
      <w:pPr>
        <w:pStyle w:val="Default"/>
        <w:jc w:val="both"/>
        <w:rPr>
          <w:i/>
          <w:sz w:val="22"/>
          <w:szCs w:val="22"/>
          <w:u w:val="single"/>
        </w:rPr>
      </w:pPr>
      <w:r w:rsidRPr="007519FB">
        <w:rPr>
          <w:i/>
          <w:sz w:val="22"/>
          <w:szCs w:val="22"/>
          <w:u w:val="single"/>
        </w:rPr>
        <w:t>Example</w:t>
      </w:r>
      <w:r w:rsidR="00EF4C30">
        <w:rPr>
          <w:i/>
          <w:sz w:val="22"/>
          <w:szCs w:val="22"/>
          <w:u w:val="single"/>
        </w:rPr>
        <w:t xml:space="preserve"> </w:t>
      </w:r>
      <w:r w:rsidRPr="007519FB">
        <w:rPr>
          <w:i/>
          <w:sz w:val="22"/>
          <w:szCs w:val="22"/>
          <w:u w:val="single"/>
        </w:rPr>
        <w:t xml:space="preserve">1: </w:t>
      </w:r>
    </w:p>
    <w:p w:rsidR="002D173B" w:rsidRDefault="002D173B" w:rsidP="002D173B">
      <w:pPr>
        <w:pStyle w:val="Default"/>
        <w:jc w:val="both"/>
        <w:rPr>
          <w:sz w:val="22"/>
          <w:szCs w:val="22"/>
        </w:rPr>
      </w:pPr>
    </w:p>
    <w:p w:rsidR="00107E03" w:rsidRDefault="00107E03" w:rsidP="002D173B">
      <w:pPr>
        <w:pStyle w:val="Default"/>
        <w:jc w:val="both"/>
        <w:rPr>
          <w:sz w:val="22"/>
          <w:szCs w:val="22"/>
        </w:rPr>
      </w:pPr>
      <w:r>
        <w:rPr>
          <w:sz w:val="22"/>
          <w:szCs w:val="22"/>
        </w:rPr>
        <w:t>In the example below, the applicant has been awarded the maximum grant from the City of Canning (50% of eligible total project cost). The applicant would need to provide the remaining balance of the eligible project cost.</w:t>
      </w:r>
    </w:p>
    <w:p w:rsidR="00107E03" w:rsidRPr="007519FB" w:rsidRDefault="00107E03" w:rsidP="002D173B">
      <w:pPr>
        <w:pStyle w:val="Default"/>
        <w:jc w:val="both"/>
        <w:rPr>
          <w:sz w:val="22"/>
          <w:szCs w:val="22"/>
        </w:rPr>
      </w:pPr>
    </w:p>
    <w:tbl>
      <w:tblPr>
        <w:tblStyle w:val="TableGrid"/>
        <w:tblW w:w="0" w:type="auto"/>
        <w:tblLook w:val="04A0" w:firstRow="1" w:lastRow="0" w:firstColumn="1" w:lastColumn="0" w:noHBand="0" w:noVBand="1"/>
      </w:tblPr>
      <w:tblGrid>
        <w:gridCol w:w="3794"/>
        <w:gridCol w:w="5448"/>
      </w:tblGrid>
      <w:tr w:rsidR="002D173B" w:rsidRPr="007519FB" w:rsidTr="006A2C76">
        <w:tc>
          <w:tcPr>
            <w:tcW w:w="9242" w:type="dxa"/>
            <w:gridSpan w:val="2"/>
            <w:shd w:val="clear" w:color="auto" w:fill="95B3D7" w:themeFill="accent1" w:themeFillTint="99"/>
          </w:tcPr>
          <w:p w:rsidR="002D173B" w:rsidRPr="007519FB" w:rsidRDefault="00E91CF2" w:rsidP="006A2C76">
            <w:pPr>
              <w:pStyle w:val="Default"/>
              <w:jc w:val="center"/>
              <w:rPr>
                <w:sz w:val="22"/>
                <w:szCs w:val="22"/>
              </w:rPr>
            </w:pPr>
            <w:r>
              <w:rPr>
                <w:sz w:val="22"/>
                <w:szCs w:val="22"/>
              </w:rPr>
              <w:t>Canning V</w:t>
            </w:r>
            <w:r w:rsidR="002D173B" w:rsidRPr="007519FB">
              <w:rPr>
                <w:sz w:val="22"/>
                <w:szCs w:val="22"/>
              </w:rPr>
              <w:t xml:space="preserve">olleyball would like to </w:t>
            </w:r>
            <w:r w:rsidR="006507D8">
              <w:rPr>
                <w:sz w:val="22"/>
                <w:szCs w:val="22"/>
              </w:rPr>
              <w:t xml:space="preserve">upgrade </w:t>
            </w:r>
            <w:r w:rsidR="002D173B" w:rsidRPr="007519FB">
              <w:rPr>
                <w:sz w:val="22"/>
                <w:szCs w:val="22"/>
              </w:rPr>
              <w:t xml:space="preserve">Shade Sails.  </w:t>
            </w:r>
          </w:p>
          <w:p w:rsidR="002D173B" w:rsidRPr="007519FB" w:rsidRDefault="002D173B" w:rsidP="004425F0">
            <w:pPr>
              <w:pStyle w:val="Default"/>
              <w:jc w:val="center"/>
              <w:rPr>
                <w:sz w:val="22"/>
                <w:szCs w:val="22"/>
              </w:rPr>
            </w:pPr>
            <w:r w:rsidRPr="007519FB">
              <w:rPr>
                <w:sz w:val="22"/>
                <w:szCs w:val="22"/>
              </w:rPr>
              <w:t>Eligible project cost: $</w:t>
            </w:r>
            <w:r w:rsidR="004425F0">
              <w:rPr>
                <w:sz w:val="22"/>
                <w:szCs w:val="22"/>
              </w:rPr>
              <w:t>50</w:t>
            </w:r>
            <w:r w:rsidRPr="007519FB">
              <w:rPr>
                <w:sz w:val="22"/>
                <w:szCs w:val="22"/>
              </w:rPr>
              <w:t>,000 (</w:t>
            </w:r>
            <w:r w:rsidR="00836CC6">
              <w:rPr>
                <w:sz w:val="22"/>
                <w:szCs w:val="22"/>
              </w:rPr>
              <w:t xml:space="preserve">exc </w:t>
            </w:r>
            <w:r w:rsidRPr="007519FB">
              <w:rPr>
                <w:sz w:val="22"/>
                <w:szCs w:val="22"/>
              </w:rPr>
              <w:t>GST)</w:t>
            </w: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Applicant funds</w:t>
            </w:r>
          </w:p>
        </w:tc>
        <w:tc>
          <w:tcPr>
            <w:tcW w:w="5448" w:type="dxa"/>
          </w:tcPr>
          <w:p w:rsidR="002D173B" w:rsidRPr="007519FB" w:rsidRDefault="002D173B" w:rsidP="006A2C76">
            <w:pPr>
              <w:pStyle w:val="Default"/>
              <w:jc w:val="both"/>
              <w:rPr>
                <w:sz w:val="22"/>
                <w:szCs w:val="22"/>
              </w:rPr>
            </w:pPr>
            <w:r w:rsidRPr="007519FB">
              <w:rPr>
                <w:sz w:val="22"/>
                <w:szCs w:val="22"/>
              </w:rPr>
              <w:t>$</w:t>
            </w:r>
            <w:r w:rsidR="004425F0">
              <w:rPr>
                <w:sz w:val="22"/>
                <w:szCs w:val="22"/>
              </w:rPr>
              <w:t>25</w:t>
            </w:r>
            <w:r w:rsidR="0000226F">
              <w:rPr>
                <w:sz w:val="22"/>
                <w:szCs w:val="22"/>
              </w:rPr>
              <w:t>,000</w:t>
            </w:r>
            <w:r w:rsidR="004425F0">
              <w:rPr>
                <w:sz w:val="22"/>
                <w:szCs w:val="22"/>
              </w:rPr>
              <w:t xml:space="preserve"> (50%</w:t>
            </w:r>
            <w:r w:rsidRPr="007519FB">
              <w:rPr>
                <w:sz w:val="22"/>
                <w:szCs w:val="22"/>
              </w:rPr>
              <w:t xml:space="preserve"> of eligible total project cost)</w:t>
            </w:r>
          </w:p>
          <w:p w:rsidR="002D173B" w:rsidRPr="007519FB" w:rsidRDefault="002D173B" w:rsidP="006A2C76">
            <w:pPr>
              <w:pStyle w:val="Default"/>
              <w:jc w:val="both"/>
              <w:rPr>
                <w:sz w:val="22"/>
                <w:szCs w:val="22"/>
              </w:rPr>
            </w:pP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City of Canning grant</w:t>
            </w:r>
          </w:p>
        </w:tc>
        <w:tc>
          <w:tcPr>
            <w:tcW w:w="5448" w:type="dxa"/>
          </w:tcPr>
          <w:p w:rsidR="002D173B" w:rsidRPr="007519FB" w:rsidRDefault="002D173B" w:rsidP="006A2C76">
            <w:pPr>
              <w:pStyle w:val="Default"/>
              <w:jc w:val="both"/>
              <w:rPr>
                <w:sz w:val="22"/>
                <w:szCs w:val="22"/>
              </w:rPr>
            </w:pPr>
            <w:r w:rsidRPr="007519FB">
              <w:rPr>
                <w:sz w:val="22"/>
                <w:szCs w:val="22"/>
              </w:rPr>
              <w:t>$</w:t>
            </w:r>
            <w:r w:rsidR="00BB285F">
              <w:rPr>
                <w:sz w:val="22"/>
                <w:szCs w:val="22"/>
              </w:rPr>
              <w:t>2</w:t>
            </w:r>
            <w:r w:rsidR="004425F0">
              <w:rPr>
                <w:sz w:val="22"/>
                <w:szCs w:val="22"/>
              </w:rPr>
              <w:t>5</w:t>
            </w:r>
            <w:r w:rsidR="0000226F">
              <w:rPr>
                <w:sz w:val="22"/>
                <w:szCs w:val="22"/>
              </w:rPr>
              <w:t>,000</w:t>
            </w:r>
            <w:r w:rsidR="00BB285F">
              <w:rPr>
                <w:sz w:val="22"/>
                <w:szCs w:val="22"/>
              </w:rPr>
              <w:t xml:space="preserve"> (</w:t>
            </w:r>
            <w:r w:rsidR="004425F0">
              <w:rPr>
                <w:sz w:val="22"/>
                <w:szCs w:val="22"/>
              </w:rPr>
              <w:t>50%</w:t>
            </w:r>
            <w:r w:rsidR="00BB285F">
              <w:rPr>
                <w:sz w:val="22"/>
                <w:szCs w:val="22"/>
              </w:rPr>
              <w:t xml:space="preserve"> </w:t>
            </w:r>
            <w:r w:rsidRPr="007519FB">
              <w:rPr>
                <w:sz w:val="22"/>
                <w:szCs w:val="22"/>
              </w:rPr>
              <w:t>of eligible total project cost)</w:t>
            </w:r>
          </w:p>
          <w:p w:rsidR="002D173B" w:rsidRPr="007519FB" w:rsidRDefault="002D173B" w:rsidP="006A2C76">
            <w:pPr>
              <w:pStyle w:val="Default"/>
              <w:jc w:val="both"/>
              <w:rPr>
                <w:sz w:val="22"/>
                <w:szCs w:val="22"/>
              </w:rPr>
            </w:pPr>
          </w:p>
        </w:tc>
      </w:tr>
    </w:tbl>
    <w:p w:rsidR="002D173B" w:rsidRDefault="002D173B" w:rsidP="002D173B">
      <w:pPr>
        <w:pStyle w:val="Default"/>
        <w:jc w:val="both"/>
        <w:rPr>
          <w:sz w:val="22"/>
          <w:szCs w:val="22"/>
        </w:rPr>
      </w:pPr>
    </w:p>
    <w:p w:rsidR="00675A70" w:rsidRDefault="00675A70" w:rsidP="002D173B">
      <w:pPr>
        <w:pStyle w:val="Default"/>
        <w:jc w:val="both"/>
        <w:rPr>
          <w:sz w:val="22"/>
          <w:szCs w:val="22"/>
        </w:rPr>
      </w:pPr>
    </w:p>
    <w:p w:rsidR="00107E03" w:rsidRDefault="00107E03" w:rsidP="002D173B">
      <w:pPr>
        <w:pStyle w:val="Default"/>
        <w:jc w:val="both"/>
        <w:rPr>
          <w:sz w:val="22"/>
          <w:szCs w:val="22"/>
        </w:rPr>
      </w:pPr>
    </w:p>
    <w:p w:rsidR="00EF4C30" w:rsidRDefault="00EF4C30" w:rsidP="002D173B">
      <w:pPr>
        <w:pStyle w:val="Default"/>
        <w:jc w:val="both"/>
        <w:rPr>
          <w:sz w:val="22"/>
          <w:szCs w:val="22"/>
        </w:rPr>
      </w:pPr>
    </w:p>
    <w:p w:rsidR="00EF4C30" w:rsidRDefault="00EF4C30" w:rsidP="00107E03">
      <w:pPr>
        <w:pStyle w:val="Default"/>
        <w:jc w:val="both"/>
        <w:rPr>
          <w:i/>
          <w:sz w:val="22"/>
          <w:szCs w:val="22"/>
          <w:u w:val="single"/>
        </w:rPr>
      </w:pPr>
      <w:r w:rsidRPr="007519FB">
        <w:rPr>
          <w:i/>
          <w:sz w:val="22"/>
          <w:szCs w:val="22"/>
          <w:u w:val="single"/>
        </w:rPr>
        <w:lastRenderedPageBreak/>
        <w:t>Example</w:t>
      </w:r>
      <w:r>
        <w:rPr>
          <w:i/>
          <w:sz w:val="22"/>
          <w:szCs w:val="22"/>
          <w:u w:val="single"/>
        </w:rPr>
        <w:t xml:space="preserve"> 2:</w:t>
      </w:r>
    </w:p>
    <w:p w:rsidR="00EF4C30" w:rsidRDefault="00EF4C30" w:rsidP="00107E03">
      <w:pPr>
        <w:pStyle w:val="Default"/>
        <w:jc w:val="both"/>
        <w:rPr>
          <w:sz w:val="22"/>
          <w:szCs w:val="22"/>
        </w:rPr>
      </w:pPr>
    </w:p>
    <w:p w:rsidR="00107E03" w:rsidRDefault="00107E03" w:rsidP="00107E03">
      <w:pPr>
        <w:pStyle w:val="Default"/>
        <w:jc w:val="both"/>
        <w:rPr>
          <w:sz w:val="22"/>
          <w:szCs w:val="22"/>
        </w:rPr>
      </w:pPr>
      <w:r>
        <w:rPr>
          <w:sz w:val="22"/>
          <w:szCs w:val="22"/>
        </w:rPr>
        <w:t>In the example below, the applicant has been awarded the maximum grant from the City of Canning. (25% of eligible total project cost). The applicant would need to provide the remaining balance of the eligible project cost.</w:t>
      </w:r>
    </w:p>
    <w:p w:rsidR="00107E03" w:rsidRDefault="00107E03" w:rsidP="002D173B">
      <w:pPr>
        <w:pStyle w:val="Default"/>
        <w:jc w:val="both"/>
        <w:rPr>
          <w:sz w:val="22"/>
          <w:szCs w:val="22"/>
        </w:rPr>
      </w:pPr>
      <w:r>
        <w:rPr>
          <w:sz w:val="22"/>
          <w:szCs w:val="22"/>
        </w:rPr>
        <w:t xml:space="preserve"> </w:t>
      </w:r>
    </w:p>
    <w:tbl>
      <w:tblPr>
        <w:tblStyle w:val="TableGrid"/>
        <w:tblW w:w="0" w:type="auto"/>
        <w:tblLook w:val="04A0" w:firstRow="1" w:lastRow="0" w:firstColumn="1" w:lastColumn="0" w:noHBand="0" w:noVBand="1"/>
      </w:tblPr>
      <w:tblGrid>
        <w:gridCol w:w="3794"/>
        <w:gridCol w:w="5448"/>
      </w:tblGrid>
      <w:tr w:rsidR="006507D8" w:rsidRPr="007519FB" w:rsidTr="006A2C76">
        <w:tc>
          <w:tcPr>
            <w:tcW w:w="9242" w:type="dxa"/>
            <w:gridSpan w:val="2"/>
            <w:shd w:val="clear" w:color="auto" w:fill="95B3D7" w:themeFill="accent1" w:themeFillTint="99"/>
          </w:tcPr>
          <w:p w:rsidR="006507D8" w:rsidRPr="007519FB" w:rsidRDefault="006507D8" w:rsidP="006A2C76">
            <w:pPr>
              <w:pStyle w:val="Default"/>
              <w:jc w:val="center"/>
              <w:rPr>
                <w:sz w:val="22"/>
                <w:szCs w:val="22"/>
              </w:rPr>
            </w:pPr>
            <w:r>
              <w:rPr>
                <w:sz w:val="22"/>
                <w:szCs w:val="22"/>
              </w:rPr>
              <w:t>Canning</w:t>
            </w:r>
            <w:r w:rsidRPr="007519FB">
              <w:rPr>
                <w:sz w:val="22"/>
                <w:szCs w:val="22"/>
              </w:rPr>
              <w:t xml:space="preserve"> </w:t>
            </w:r>
            <w:r w:rsidR="00E91CF2">
              <w:rPr>
                <w:sz w:val="22"/>
                <w:szCs w:val="22"/>
              </w:rPr>
              <w:t>N</w:t>
            </w:r>
            <w:r>
              <w:rPr>
                <w:sz w:val="22"/>
                <w:szCs w:val="22"/>
              </w:rPr>
              <w:t>etball would like to upgrade a court surface</w:t>
            </w:r>
            <w:r w:rsidRPr="007519FB">
              <w:rPr>
                <w:sz w:val="22"/>
                <w:szCs w:val="22"/>
              </w:rPr>
              <w:t xml:space="preserve">.  </w:t>
            </w:r>
          </w:p>
          <w:p w:rsidR="006507D8" w:rsidRPr="007519FB" w:rsidRDefault="006507D8" w:rsidP="006507D8">
            <w:pPr>
              <w:pStyle w:val="Default"/>
              <w:jc w:val="center"/>
              <w:rPr>
                <w:sz w:val="22"/>
                <w:szCs w:val="22"/>
              </w:rPr>
            </w:pPr>
            <w:r w:rsidRPr="007519FB">
              <w:rPr>
                <w:sz w:val="22"/>
                <w:szCs w:val="22"/>
              </w:rPr>
              <w:t>Eligible project cost: $</w:t>
            </w:r>
            <w:r>
              <w:rPr>
                <w:sz w:val="22"/>
                <w:szCs w:val="22"/>
              </w:rPr>
              <w:t>100</w:t>
            </w:r>
            <w:r w:rsidRPr="007519FB">
              <w:rPr>
                <w:sz w:val="22"/>
                <w:szCs w:val="22"/>
              </w:rPr>
              <w:t>,000 (</w:t>
            </w:r>
            <w:r>
              <w:rPr>
                <w:sz w:val="22"/>
                <w:szCs w:val="22"/>
              </w:rPr>
              <w:t xml:space="preserve">exc </w:t>
            </w:r>
            <w:r w:rsidRPr="007519FB">
              <w:rPr>
                <w:sz w:val="22"/>
                <w:szCs w:val="22"/>
              </w:rPr>
              <w:t>GST)</w:t>
            </w:r>
          </w:p>
        </w:tc>
      </w:tr>
      <w:tr w:rsidR="006507D8" w:rsidRPr="007519FB" w:rsidTr="006A2C76">
        <w:tc>
          <w:tcPr>
            <w:tcW w:w="3794" w:type="dxa"/>
          </w:tcPr>
          <w:p w:rsidR="006507D8" w:rsidRPr="007519FB" w:rsidRDefault="006507D8" w:rsidP="006A2C76">
            <w:pPr>
              <w:pStyle w:val="Default"/>
              <w:jc w:val="both"/>
              <w:rPr>
                <w:sz w:val="22"/>
                <w:szCs w:val="22"/>
              </w:rPr>
            </w:pPr>
            <w:r w:rsidRPr="007519FB">
              <w:rPr>
                <w:sz w:val="22"/>
                <w:szCs w:val="22"/>
              </w:rPr>
              <w:t>Applicant funds</w:t>
            </w:r>
          </w:p>
        </w:tc>
        <w:tc>
          <w:tcPr>
            <w:tcW w:w="5448" w:type="dxa"/>
          </w:tcPr>
          <w:p w:rsidR="006507D8" w:rsidRPr="007519FB" w:rsidRDefault="006507D8" w:rsidP="006A2C76">
            <w:pPr>
              <w:pStyle w:val="Default"/>
              <w:jc w:val="both"/>
              <w:rPr>
                <w:sz w:val="22"/>
                <w:szCs w:val="22"/>
              </w:rPr>
            </w:pPr>
            <w:r w:rsidRPr="007519FB">
              <w:rPr>
                <w:sz w:val="22"/>
                <w:szCs w:val="22"/>
              </w:rPr>
              <w:t>$</w:t>
            </w:r>
            <w:r>
              <w:rPr>
                <w:sz w:val="22"/>
                <w:szCs w:val="22"/>
              </w:rPr>
              <w:t>75,000 (75%</w:t>
            </w:r>
            <w:r w:rsidRPr="007519FB">
              <w:rPr>
                <w:sz w:val="22"/>
                <w:szCs w:val="22"/>
              </w:rPr>
              <w:t xml:space="preserve"> of eligible total project cost)</w:t>
            </w:r>
          </w:p>
          <w:p w:rsidR="006507D8" w:rsidRPr="007519FB" w:rsidRDefault="006507D8" w:rsidP="006A2C76">
            <w:pPr>
              <w:pStyle w:val="Default"/>
              <w:jc w:val="both"/>
              <w:rPr>
                <w:sz w:val="22"/>
                <w:szCs w:val="22"/>
              </w:rPr>
            </w:pPr>
          </w:p>
        </w:tc>
      </w:tr>
      <w:tr w:rsidR="006507D8" w:rsidRPr="007519FB" w:rsidTr="006A2C76">
        <w:tc>
          <w:tcPr>
            <w:tcW w:w="3794" w:type="dxa"/>
          </w:tcPr>
          <w:p w:rsidR="006507D8" w:rsidRPr="007519FB" w:rsidRDefault="006507D8" w:rsidP="006A2C76">
            <w:pPr>
              <w:pStyle w:val="Default"/>
              <w:jc w:val="both"/>
              <w:rPr>
                <w:sz w:val="22"/>
                <w:szCs w:val="22"/>
              </w:rPr>
            </w:pPr>
            <w:r w:rsidRPr="007519FB">
              <w:rPr>
                <w:sz w:val="22"/>
                <w:szCs w:val="22"/>
              </w:rPr>
              <w:t>City of Canning grant</w:t>
            </w:r>
          </w:p>
        </w:tc>
        <w:tc>
          <w:tcPr>
            <w:tcW w:w="5448" w:type="dxa"/>
          </w:tcPr>
          <w:p w:rsidR="006507D8" w:rsidRPr="007519FB" w:rsidRDefault="006507D8" w:rsidP="006A2C76">
            <w:pPr>
              <w:pStyle w:val="Default"/>
              <w:jc w:val="both"/>
              <w:rPr>
                <w:sz w:val="22"/>
                <w:szCs w:val="22"/>
              </w:rPr>
            </w:pPr>
            <w:r w:rsidRPr="007519FB">
              <w:rPr>
                <w:sz w:val="22"/>
                <w:szCs w:val="22"/>
              </w:rPr>
              <w:t>$</w:t>
            </w:r>
            <w:r>
              <w:rPr>
                <w:sz w:val="22"/>
                <w:szCs w:val="22"/>
              </w:rPr>
              <w:t xml:space="preserve">25,000 (25% </w:t>
            </w:r>
            <w:r w:rsidRPr="007519FB">
              <w:rPr>
                <w:sz w:val="22"/>
                <w:szCs w:val="22"/>
              </w:rPr>
              <w:t>of eligible total project cost)</w:t>
            </w:r>
          </w:p>
          <w:p w:rsidR="006507D8" w:rsidRPr="007519FB" w:rsidRDefault="006507D8" w:rsidP="006A2C76">
            <w:pPr>
              <w:pStyle w:val="Default"/>
              <w:jc w:val="both"/>
              <w:rPr>
                <w:sz w:val="22"/>
                <w:szCs w:val="22"/>
              </w:rPr>
            </w:pPr>
          </w:p>
        </w:tc>
      </w:tr>
    </w:tbl>
    <w:p w:rsidR="006507D8" w:rsidRDefault="006507D8" w:rsidP="002D173B">
      <w:pPr>
        <w:pStyle w:val="Default"/>
        <w:jc w:val="both"/>
        <w:rPr>
          <w:sz w:val="22"/>
          <w:szCs w:val="22"/>
        </w:rPr>
      </w:pPr>
    </w:p>
    <w:p w:rsidR="00EF4C30" w:rsidRPr="00EF4C30" w:rsidRDefault="00EF4C30" w:rsidP="002D173B">
      <w:pPr>
        <w:pStyle w:val="Default"/>
        <w:jc w:val="both"/>
        <w:rPr>
          <w:i/>
          <w:sz w:val="22"/>
          <w:szCs w:val="22"/>
        </w:rPr>
      </w:pPr>
      <w:r w:rsidRPr="00EF4C30">
        <w:rPr>
          <w:i/>
          <w:sz w:val="22"/>
          <w:szCs w:val="22"/>
        </w:rPr>
        <w:t>Example 3:</w:t>
      </w:r>
    </w:p>
    <w:p w:rsidR="00675A70" w:rsidRDefault="00675A70" w:rsidP="002D173B">
      <w:pPr>
        <w:pStyle w:val="Default"/>
        <w:jc w:val="both"/>
        <w:rPr>
          <w:sz w:val="22"/>
          <w:szCs w:val="22"/>
        </w:rPr>
      </w:pPr>
    </w:p>
    <w:p w:rsidR="00873225" w:rsidRDefault="00873225" w:rsidP="002D173B">
      <w:pPr>
        <w:pStyle w:val="Default"/>
        <w:jc w:val="both"/>
        <w:rPr>
          <w:sz w:val="22"/>
          <w:szCs w:val="22"/>
        </w:rPr>
      </w:pPr>
      <w:r>
        <w:rPr>
          <w:sz w:val="22"/>
          <w:szCs w:val="22"/>
        </w:rPr>
        <w:t xml:space="preserve">In the example below, the </w:t>
      </w:r>
      <w:r w:rsidR="00107E03">
        <w:rPr>
          <w:sz w:val="22"/>
          <w:szCs w:val="22"/>
        </w:rPr>
        <w:t xml:space="preserve">applicant </w:t>
      </w:r>
      <w:r>
        <w:rPr>
          <w:sz w:val="22"/>
          <w:szCs w:val="22"/>
        </w:rPr>
        <w:t>wasn’t awarded a grant from the City of Canning and would need to find the balance of the project costs to proceed.</w:t>
      </w:r>
      <w:r w:rsidR="00107E03">
        <w:rPr>
          <w:sz w:val="22"/>
          <w:szCs w:val="22"/>
        </w:rPr>
        <w:t xml:space="preserve"> In these</w:t>
      </w:r>
      <w:r>
        <w:rPr>
          <w:sz w:val="22"/>
          <w:szCs w:val="22"/>
        </w:rPr>
        <w:t xml:space="preserve"> circumstance</w:t>
      </w:r>
      <w:r w:rsidR="00107E03">
        <w:rPr>
          <w:sz w:val="22"/>
          <w:szCs w:val="22"/>
        </w:rPr>
        <w:t>s</w:t>
      </w:r>
      <w:r>
        <w:rPr>
          <w:sz w:val="22"/>
          <w:szCs w:val="22"/>
        </w:rPr>
        <w:t xml:space="preserve">, applicants are encouraged to liaise with the City’s Grants / Sponsorship Officer to discuss </w:t>
      </w:r>
      <w:r w:rsidR="00107E03">
        <w:rPr>
          <w:sz w:val="22"/>
          <w:szCs w:val="22"/>
        </w:rPr>
        <w:t xml:space="preserve">potential </w:t>
      </w:r>
      <w:r>
        <w:rPr>
          <w:sz w:val="22"/>
          <w:szCs w:val="22"/>
        </w:rPr>
        <w:t>next steps.</w:t>
      </w:r>
    </w:p>
    <w:p w:rsidR="00873225" w:rsidRDefault="00873225" w:rsidP="002D173B">
      <w:pPr>
        <w:pStyle w:val="Default"/>
        <w:jc w:val="both"/>
        <w:rPr>
          <w:sz w:val="22"/>
          <w:szCs w:val="22"/>
        </w:rPr>
      </w:pPr>
    </w:p>
    <w:tbl>
      <w:tblPr>
        <w:tblStyle w:val="TableGrid"/>
        <w:tblW w:w="0" w:type="auto"/>
        <w:tblLook w:val="04A0" w:firstRow="1" w:lastRow="0" w:firstColumn="1" w:lastColumn="0" w:noHBand="0" w:noVBand="1"/>
      </w:tblPr>
      <w:tblGrid>
        <w:gridCol w:w="3794"/>
        <w:gridCol w:w="5448"/>
      </w:tblGrid>
      <w:tr w:rsidR="00873225" w:rsidRPr="007519FB" w:rsidTr="006A2C76">
        <w:tc>
          <w:tcPr>
            <w:tcW w:w="9242" w:type="dxa"/>
            <w:gridSpan w:val="2"/>
            <w:shd w:val="clear" w:color="auto" w:fill="95B3D7" w:themeFill="accent1" w:themeFillTint="99"/>
          </w:tcPr>
          <w:p w:rsidR="00873225" w:rsidRPr="007519FB" w:rsidRDefault="00873225" w:rsidP="006A2C76">
            <w:pPr>
              <w:pStyle w:val="Default"/>
              <w:jc w:val="center"/>
              <w:rPr>
                <w:sz w:val="22"/>
                <w:szCs w:val="22"/>
              </w:rPr>
            </w:pPr>
            <w:r>
              <w:rPr>
                <w:sz w:val="22"/>
                <w:szCs w:val="22"/>
              </w:rPr>
              <w:t>Canning</w:t>
            </w:r>
            <w:r w:rsidRPr="007519FB">
              <w:rPr>
                <w:sz w:val="22"/>
                <w:szCs w:val="22"/>
              </w:rPr>
              <w:t xml:space="preserve"> </w:t>
            </w:r>
            <w:r w:rsidR="00E91CF2">
              <w:rPr>
                <w:sz w:val="22"/>
                <w:szCs w:val="22"/>
              </w:rPr>
              <w:t>Badminton</w:t>
            </w:r>
            <w:r>
              <w:rPr>
                <w:sz w:val="22"/>
                <w:szCs w:val="22"/>
              </w:rPr>
              <w:t xml:space="preserve"> would like to upgrade a court surface</w:t>
            </w:r>
            <w:r w:rsidRPr="007519FB">
              <w:rPr>
                <w:sz w:val="22"/>
                <w:szCs w:val="22"/>
              </w:rPr>
              <w:t xml:space="preserve">.  </w:t>
            </w:r>
          </w:p>
          <w:p w:rsidR="00873225" w:rsidRPr="007519FB" w:rsidRDefault="00873225" w:rsidP="006A2C76">
            <w:pPr>
              <w:pStyle w:val="Default"/>
              <w:jc w:val="center"/>
              <w:rPr>
                <w:sz w:val="22"/>
                <w:szCs w:val="22"/>
              </w:rPr>
            </w:pPr>
            <w:r w:rsidRPr="007519FB">
              <w:rPr>
                <w:sz w:val="22"/>
                <w:szCs w:val="22"/>
              </w:rPr>
              <w:t>Eligible project cost: $</w:t>
            </w:r>
            <w:r>
              <w:rPr>
                <w:sz w:val="22"/>
                <w:szCs w:val="22"/>
              </w:rPr>
              <w:t>100</w:t>
            </w:r>
            <w:r w:rsidRPr="007519FB">
              <w:rPr>
                <w:sz w:val="22"/>
                <w:szCs w:val="22"/>
              </w:rPr>
              <w:t>,000 (</w:t>
            </w:r>
            <w:r>
              <w:rPr>
                <w:sz w:val="22"/>
                <w:szCs w:val="22"/>
              </w:rPr>
              <w:t xml:space="preserve">exc </w:t>
            </w:r>
            <w:r w:rsidRPr="007519FB">
              <w:rPr>
                <w:sz w:val="22"/>
                <w:szCs w:val="22"/>
              </w:rPr>
              <w:t>GST)</w:t>
            </w:r>
          </w:p>
        </w:tc>
      </w:tr>
      <w:tr w:rsidR="00873225" w:rsidRPr="007519FB" w:rsidTr="006A2C76">
        <w:tc>
          <w:tcPr>
            <w:tcW w:w="3794" w:type="dxa"/>
          </w:tcPr>
          <w:p w:rsidR="00873225" w:rsidRPr="007519FB" w:rsidRDefault="00873225" w:rsidP="006A2C76">
            <w:pPr>
              <w:pStyle w:val="Default"/>
              <w:jc w:val="both"/>
              <w:rPr>
                <w:sz w:val="22"/>
                <w:szCs w:val="22"/>
              </w:rPr>
            </w:pPr>
            <w:r w:rsidRPr="007519FB">
              <w:rPr>
                <w:sz w:val="22"/>
                <w:szCs w:val="22"/>
              </w:rPr>
              <w:t>Applicant funds</w:t>
            </w:r>
          </w:p>
        </w:tc>
        <w:tc>
          <w:tcPr>
            <w:tcW w:w="5448" w:type="dxa"/>
          </w:tcPr>
          <w:p w:rsidR="00873225" w:rsidRPr="007519FB" w:rsidRDefault="00873225" w:rsidP="006A2C76">
            <w:pPr>
              <w:pStyle w:val="Default"/>
              <w:jc w:val="both"/>
              <w:rPr>
                <w:sz w:val="22"/>
                <w:szCs w:val="22"/>
              </w:rPr>
            </w:pPr>
            <w:r w:rsidRPr="007519FB">
              <w:rPr>
                <w:sz w:val="22"/>
                <w:szCs w:val="22"/>
              </w:rPr>
              <w:t>$</w:t>
            </w:r>
            <w:r>
              <w:rPr>
                <w:sz w:val="22"/>
                <w:szCs w:val="22"/>
              </w:rPr>
              <w:t>100,000 (100%</w:t>
            </w:r>
            <w:r w:rsidRPr="007519FB">
              <w:rPr>
                <w:sz w:val="22"/>
                <w:szCs w:val="22"/>
              </w:rPr>
              <w:t xml:space="preserve"> of eligible total project cost)</w:t>
            </w:r>
          </w:p>
          <w:p w:rsidR="00873225" w:rsidRPr="007519FB" w:rsidRDefault="00873225" w:rsidP="006A2C76">
            <w:pPr>
              <w:pStyle w:val="Default"/>
              <w:jc w:val="both"/>
              <w:rPr>
                <w:sz w:val="22"/>
                <w:szCs w:val="22"/>
              </w:rPr>
            </w:pPr>
          </w:p>
        </w:tc>
      </w:tr>
      <w:tr w:rsidR="00873225" w:rsidRPr="007519FB" w:rsidTr="006A2C76">
        <w:tc>
          <w:tcPr>
            <w:tcW w:w="3794" w:type="dxa"/>
          </w:tcPr>
          <w:p w:rsidR="00873225" w:rsidRPr="007519FB" w:rsidRDefault="00873225" w:rsidP="006A2C76">
            <w:pPr>
              <w:pStyle w:val="Default"/>
              <w:jc w:val="both"/>
              <w:rPr>
                <w:sz w:val="22"/>
                <w:szCs w:val="22"/>
              </w:rPr>
            </w:pPr>
            <w:r w:rsidRPr="007519FB">
              <w:rPr>
                <w:sz w:val="22"/>
                <w:szCs w:val="22"/>
              </w:rPr>
              <w:t>City of Canning grant</w:t>
            </w:r>
          </w:p>
        </w:tc>
        <w:tc>
          <w:tcPr>
            <w:tcW w:w="5448" w:type="dxa"/>
          </w:tcPr>
          <w:p w:rsidR="00873225" w:rsidRPr="007519FB" w:rsidRDefault="00873225" w:rsidP="006A2C76">
            <w:pPr>
              <w:pStyle w:val="Default"/>
              <w:jc w:val="both"/>
              <w:rPr>
                <w:sz w:val="22"/>
                <w:szCs w:val="22"/>
              </w:rPr>
            </w:pPr>
            <w:r w:rsidRPr="007519FB">
              <w:rPr>
                <w:sz w:val="22"/>
                <w:szCs w:val="22"/>
              </w:rPr>
              <w:t>$</w:t>
            </w:r>
            <w:r>
              <w:rPr>
                <w:sz w:val="22"/>
                <w:szCs w:val="22"/>
              </w:rPr>
              <w:t xml:space="preserve">0 </w:t>
            </w:r>
            <w:r w:rsidR="00F24329">
              <w:rPr>
                <w:sz w:val="22"/>
                <w:szCs w:val="22"/>
              </w:rPr>
              <w:t>(no funding awarded)</w:t>
            </w:r>
          </w:p>
          <w:p w:rsidR="00873225" w:rsidRPr="007519FB" w:rsidRDefault="00873225" w:rsidP="006A2C76">
            <w:pPr>
              <w:pStyle w:val="Default"/>
              <w:jc w:val="both"/>
              <w:rPr>
                <w:sz w:val="22"/>
                <w:szCs w:val="22"/>
              </w:rPr>
            </w:pPr>
          </w:p>
        </w:tc>
      </w:tr>
    </w:tbl>
    <w:p w:rsidR="00873225" w:rsidRDefault="00873225" w:rsidP="002D173B">
      <w:pPr>
        <w:pStyle w:val="Default"/>
        <w:jc w:val="both"/>
        <w:rPr>
          <w:sz w:val="22"/>
          <w:szCs w:val="22"/>
        </w:rPr>
      </w:pPr>
    </w:p>
    <w:p w:rsidR="00675A70" w:rsidRDefault="00675A70" w:rsidP="002D173B">
      <w:pPr>
        <w:pStyle w:val="Default"/>
        <w:jc w:val="both"/>
        <w:rPr>
          <w:sz w:val="22"/>
          <w:szCs w:val="22"/>
        </w:rPr>
      </w:pPr>
    </w:p>
    <w:p w:rsidR="00675A70" w:rsidRPr="007519FB" w:rsidRDefault="00675A70" w:rsidP="002D173B">
      <w:pPr>
        <w:pStyle w:val="Default"/>
        <w:jc w:val="both"/>
        <w:rPr>
          <w:sz w:val="22"/>
          <w:szCs w:val="22"/>
        </w:rPr>
      </w:pPr>
    </w:p>
    <w:p w:rsidR="006507D8" w:rsidRPr="00107E03" w:rsidRDefault="006507D8" w:rsidP="006507D8">
      <w:pPr>
        <w:pStyle w:val="Default"/>
        <w:jc w:val="both"/>
        <w:rPr>
          <w:b/>
          <w:sz w:val="22"/>
          <w:szCs w:val="22"/>
        </w:rPr>
      </w:pPr>
      <w:r w:rsidRPr="00107E03">
        <w:rPr>
          <w:b/>
          <w:bCs/>
          <w:sz w:val="22"/>
          <w:szCs w:val="22"/>
        </w:rPr>
        <w:t>For grants between $25,001 and $166,666 (exc GST):</w:t>
      </w:r>
      <w:r w:rsidRPr="00107E03">
        <w:rPr>
          <w:b/>
          <w:sz w:val="22"/>
          <w:szCs w:val="22"/>
        </w:rPr>
        <w:t xml:space="preserve"> </w:t>
      </w:r>
    </w:p>
    <w:p w:rsidR="006507D8" w:rsidRDefault="006507D8" w:rsidP="006507D8">
      <w:pPr>
        <w:pStyle w:val="Default"/>
        <w:jc w:val="both"/>
        <w:rPr>
          <w:sz w:val="22"/>
          <w:szCs w:val="22"/>
        </w:rPr>
      </w:pPr>
    </w:p>
    <w:p w:rsidR="006507D8" w:rsidRDefault="006507D8" w:rsidP="006507D8">
      <w:pPr>
        <w:pStyle w:val="Default"/>
        <w:jc w:val="both"/>
        <w:rPr>
          <w:sz w:val="22"/>
          <w:szCs w:val="22"/>
        </w:rPr>
      </w:pPr>
      <w:r>
        <w:rPr>
          <w:sz w:val="22"/>
          <w:szCs w:val="22"/>
        </w:rPr>
        <w:t xml:space="preserve">The City will consider providing grants greater than $25,000 where the applicant is also sourcing funds from Department of Sport and Recreation or alternative funders. In these circumstances, the City </w:t>
      </w:r>
      <w:r w:rsidR="00D21053">
        <w:rPr>
          <w:sz w:val="22"/>
          <w:szCs w:val="22"/>
        </w:rPr>
        <w:t xml:space="preserve">may </w:t>
      </w:r>
      <w:r>
        <w:rPr>
          <w:sz w:val="22"/>
          <w:szCs w:val="22"/>
        </w:rPr>
        <w:t xml:space="preserve">provide up to one third of the eligible total project costs.  (This does not include volunteer time). </w:t>
      </w:r>
    </w:p>
    <w:p w:rsidR="002D173B" w:rsidRPr="007519FB" w:rsidRDefault="002D173B" w:rsidP="002D173B">
      <w:pPr>
        <w:pStyle w:val="Default"/>
        <w:jc w:val="both"/>
        <w:rPr>
          <w:sz w:val="22"/>
          <w:szCs w:val="22"/>
        </w:rPr>
      </w:pPr>
    </w:p>
    <w:p w:rsidR="002D173B" w:rsidRPr="007519FB" w:rsidRDefault="002D173B" w:rsidP="002D173B">
      <w:pPr>
        <w:pStyle w:val="Default"/>
        <w:jc w:val="both"/>
        <w:rPr>
          <w:sz w:val="22"/>
          <w:szCs w:val="22"/>
        </w:rPr>
      </w:pPr>
      <w:r w:rsidRPr="007519FB">
        <w:rPr>
          <w:sz w:val="22"/>
          <w:szCs w:val="22"/>
        </w:rPr>
        <w:t xml:space="preserve">In circumstances where proposals to other funding sources are not successful, the applicant </w:t>
      </w:r>
      <w:r w:rsidR="00BB285F">
        <w:rPr>
          <w:sz w:val="22"/>
          <w:szCs w:val="22"/>
        </w:rPr>
        <w:t>would need to</w:t>
      </w:r>
      <w:r w:rsidRPr="007519FB">
        <w:rPr>
          <w:sz w:val="22"/>
          <w:szCs w:val="22"/>
        </w:rPr>
        <w:t xml:space="preserve"> fund the remaining balance of the project total</w:t>
      </w:r>
      <w:r w:rsidR="006507D8">
        <w:rPr>
          <w:sz w:val="22"/>
          <w:szCs w:val="22"/>
        </w:rPr>
        <w:t xml:space="preserve"> or</w:t>
      </w:r>
      <w:r w:rsidRPr="007519FB">
        <w:rPr>
          <w:sz w:val="22"/>
          <w:szCs w:val="22"/>
        </w:rPr>
        <w:t xml:space="preserve"> agree to alternative proposal designs with the City of Canning, for the City’s grant offer to be still valid. </w:t>
      </w:r>
    </w:p>
    <w:p w:rsidR="002D173B" w:rsidRPr="007519FB" w:rsidRDefault="002D173B" w:rsidP="002D173B">
      <w:pPr>
        <w:pStyle w:val="Default"/>
        <w:jc w:val="both"/>
        <w:rPr>
          <w:sz w:val="22"/>
          <w:szCs w:val="22"/>
        </w:rPr>
      </w:pPr>
    </w:p>
    <w:p w:rsidR="002D173B" w:rsidRPr="007519FB" w:rsidRDefault="00EF4C30" w:rsidP="002D173B">
      <w:pPr>
        <w:pStyle w:val="Default"/>
        <w:jc w:val="both"/>
        <w:rPr>
          <w:i/>
          <w:sz w:val="22"/>
          <w:szCs w:val="22"/>
          <w:u w:val="single"/>
        </w:rPr>
      </w:pPr>
      <w:r>
        <w:rPr>
          <w:i/>
          <w:sz w:val="22"/>
          <w:szCs w:val="22"/>
          <w:u w:val="single"/>
        </w:rPr>
        <w:t>Example 4</w:t>
      </w:r>
      <w:r w:rsidR="002D173B" w:rsidRPr="007519FB">
        <w:rPr>
          <w:i/>
          <w:sz w:val="22"/>
          <w:szCs w:val="22"/>
          <w:u w:val="single"/>
        </w:rPr>
        <w:t xml:space="preserve">: </w:t>
      </w:r>
    </w:p>
    <w:p w:rsidR="002D173B" w:rsidRDefault="002D173B" w:rsidP="002D173B">
      <w:pPr>
        <w:pStyle w:val="Default"/>
        <w:jc w:val="both"/>
        <w:rPr>
          <w:i/>
          <w:sz w:val="22"/>
          <w:szCs w:val="22"/>
          <w:u w:val="single"/>
        </w:rPr>
      </w:pPr>
    </w:p>
    <w:p w:rsidR="00BB285F" w:rsidRDefault="00BB285F" w:rsidP="002D173B">
      <w:pPr>
        <w:pStyle w:val="Default"/>
        <w:jc w:val="both"/>
        <w:rPr>
          <w:sz w:val="22"/>
          <w:szCs w:val="22"/>
        </w:rPr>
      </w:pPr>
      <w:r>
        <w:rPr>
          <w:sz w:val="22"/>
          <w:szCs w:val="22"/>
        </w:rPr>
        <w:t xml:space="preserve">In the example below, the applicant has applied to both the City of Canning’s Sport and Recreation grant and the Department of Sport and Recreation’s Community Sporting and Recreation Facilities Fund. The applicant has been awarded funding from the both sources. </w:t>
      </w:r>
    </w:p>
    <w:p w:rsidR="00BB285F" w:rsidRPr="00BB285F" w:rsidRDefault="00BB285F" w:rsidP="002D173B">
      <w:pPr>
        <w:pStyle w:val="Default"/>
        <w:jc w:val="both"/>
        <w:rPr>
          <w:sz w:val="22"/>
          <w:szCs w:val="22"/>
        </w:rPr>
      </w:pPr>
    </w:p>
    <w:tbl>
      <w:tblPr>
        <w:tblStyle w:val="TableGrid"/>
        <w:tblW w:w="0" w:type="auto"/>
        <w:tblLook w:val="04A0" w:firstRow="1" w:lastRow="0" w:firstColumn="1" w:lastColumn="0" w:noHBand="0" w:noVBand="1"/>
      </w:tblPr>
      <w:tblGrid>
        <w:gridCol w:w="3794"/>
        <w:gridCol w:w="5448"/>
      </w:tblGrid>
      <w:tr w:rsidR="002D173B" w:rsidRPr="007519FB" w:rsidTr="006A2C76">
        <w:tc>
          <w:tcPr>
            <w:tcW w:w="9242" w:type="dxa"/>
            <w:gridSpan w:val="2"/>
            <w:shd w:val="clear" w:color="auto" w:fill="95B3D7" w:themeFill="accent1" w:themeFillTint="99"/>
          </w:tcPr>
          <w:p w:rsidR="002D173B" w:rsidRPr="007519FB" w:rsidRDefault="00E91CF2" w:rsidP="006A2C76">
            <w:pPr>
              <w:pStyle w:val="Default"/>
              <w:jc w:val="center"/>
              <w:rPr>
                <w:sz w:val="22"/>
                <w:szCs w:val="22"/>
              </w:rPr>
            </w:pPr>
            <w:r>
              <w:rPr>
                <w:sz w:val="22"/>
                <w:szCs w:val="22"/>
              </w:rPr>
              <w:t>Canning Tennis C</w:t>
            </w:r>
            <w:r w:rsidR="002D173B" w:rsidRPr="007519FB">
              <w:rPr>
                <w:sz w:val="22"/>
                <w:szCs w:val="22"/>
              </w:rPr>
              <w:t xml:space="preserve">lub would like to resurface tennis courts.  </w:t>
            </w:r>
          </w:p>
          <w:p w:rsidR="002D173B" w:rsidRPr="007519FB" w:rsidRDefault="002D173B" w:rsidP="006A2C76">
            <w:pPr>
              <w:pStyle w:val="Default"/>
              <w:jc w:val="center"/>
              <w:rPr>
                <w:sz w:val="22"/>
                <w:szCs w:val="22"/>
              </w:rPr>
            </w:pPr>
            <w:r w:rsidRPr="007519FB">
              <w:rPr>
                <w:sz w:val="22"/>
                <w:szCs w:val="22"/>
                <w:shd w:val="clear" w:color="auto" w:fill="95B3D7" w:themeFill="accent1" w:themeFillTint="99"/>
              </w:rPr>
              <w:t>Eligible project cost: $150,000 (exc GST)</w:t>
            </w: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Applicant funds</w:t>
            </w:r>
          </w:p>
        </w:tc>
        <w:tc>
          <w:tcPr>
            <w:tcW w:w="5448" w:type="dxa"/>
          </w:tcPr>
          <w:p w:rsidR="002D173B" w:rsidRPr="007519FB" w:rsidRDefault="002D173B" w:rsidP="006A2C76">
            <w:pPr>
              <w:pStyle w:val="Default"/>
              <w:jc w:val="both"/>
              <w:rPr>
                <w:sz w:val="22"/>
                <w:szCs w:val="22"/>
              </w:rPr>
            </w:pPr>
            <w:r w:rsidRPr="007519FB">
              <w:rPr>
                <w:sz w:val="22"/>
                <w:szCs w:val="22"/>
              </w:rPr>
              <w:t>$50,000 (one third of eligible total project cost)</w:t>
            </w:r>
          </w:p>
          <w:p w:rsidR="002D173B" w:rsidRPr="007519FB" w:rsidRDefault="002D173B" w:rsidP="006A2C76">
            <w:pPr>
              <w:pStyle w:val="Default"/>
              <w:jc w:val="both"/>
              <w:rPr>
                <w:sz w:val="22"/>
                <w:szCs w:val="22"/>
              </w:rPr>
            </w:pP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City of Canning grant</w:t>
            </w:r>
          </w:p>
        </w:tc>
        <w:tc>
          <w:tcPr>
            <w:tcW w:w="5448" w:type="dxa"/>
          </w:tcPr>
          <w:p w:rsidR="002D173B" w:rsidRPr="007519FB" w:rsidRDefault="002D173B" w:rsidP="006A2C76">
            <w:pPr>
              <w:pStyle w:val="Default"/>
              <w:jc w:val="both"/>
              <w:rPr>
                <w:sz w:val="22"/>
                <w:szCs w:val="22"/>
              </w:rPr>
            </w:pPr>
            <w:r w:rsidRPr="007519FB">
              <w:rPr>
                <w:sz w:val="22"/>
                <w:szCs w:val="22"/>
              </w:rPr>
              <w:t xml:space="preserve">$50,000 </w:t>
            </w:r>
            <w:r w:rsidR="00BB285F" w:rsidRPr="007519FB">
              <w:rPr>
                <w:sz w:val="22"/>
                <w:szCs w:val="22"/>
              </w:rPr>
              <w:t>(one third of eligible total project cost)</w:t>
            </w:r>
          </w:p>
          <w:p w:rsidR="002D173B" w:rsidRPr="007519FB" w:rsidRDefault="002D173B" w:rsidP="006A2C76">
            <w:pPr>
              <w:pStyle w:val="Default"/>
              <w:jc w:val="both"/>
              <w:rPr>
                <w:sz w:val="22"/>
                <w:szCs w:val="22"/>
              </w:rPr>
            </w:pP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Department of Sport and Recreation</w:t>
            </w:r>
            <w:r w:rsidR="00F13053">
              <w:rPr>
                <w:sz w:val="22"/>
                <w:szCs w:val="22"/>
              </w:rPr>
              <w:t xml:space="preserve"> grant</w:t>
            </w:r>
          </w:p>
        </w:tc>
        <w:tc>
          <w:tcPr>
            <w:tcW w:w="5448" w:type="dxa"/>
          </w:tcPr>
          <w:p w:rsidR="002D173B" w:rsidRPr="007519FB" w:rsidRDefault="002D173B" w:rsidP="006A2C76">
            <w:pPr>
              <w:pStyle w:val="Default"/>
              <w:jc w:val="both"/>
              <w:rPr>
                <w:sz w:val="22"/>
                <w:szCs w:val="22"/>
              </w:rPr>
            </w:pPr>
            <w:r w:rsidRPr="007519FB">
              <w:rPr>
                <w:sz w:val="22"/>
                <w:szCs w:val="22"/>
              </w:rPr>
              <w:t xml:space="preserve">$50,000 </w:t>
            </w:r>
            <w:r w:rsidR="00BB285F" w:rsidRPr="007519FB">
              <w:rPr>
                <w:sz w:val="22"/>
                <w:szCs w:val="22"/>
              </w:rPr>
              <w:t>(one third of eligible total project cost)</w:t>
            </w:r>
          </w:p>
          <w:p w:rsidR="002D173B" w:rsidRPr="007519FB" w:rsidRDefault="002D173B" w:rsidP="006A2C76">
            <w:pPr>
              <w:pStyle w:val="Default"/>
              <w:jc w:val="both"/>
              <w:rPr>
                <w:sz w:val="22"/>
                <w:szCs w:val="22"/>
              </w:rPr>
            </w:pPr>
          </w:p>
        </w:tc>
      </w:tr>
    </w:tbl>
    <w:p w:rsidR="00F13053" w:rsidRPr="007519FB" w:rsidRDefault="00F13053" w:rsidP="002D173B">
      <w:pPr>
        <w:pStyle w:val="Default"/>
        <w:jc w:val="both"/>
        <w:rPr>
          <w:sz w:val="22"/>
          <w:szCs w:val="22"/>
        </w:rPr>
      </w:pPr>
    </w:p>
    <w:p w:rsidR="002D173B" w:rsidRPr="007519FB" w:rsidRDefault="00EF4C30" w:rsidP="002D173B">
      <w:pPr>
        <w:pStyle w:val="Default"/>
        <w:jc w:val="both"/>
        <w:rPr>
          <w:i/>
          <w:sz w:val="22"/>
          <w:szCs w:val="22"/>
          <w:u w:val="single"/>
        </w:rPr>
      </w:pPr>
      <w:r>
        <w:rPr>
          <w:i/>
          <w:sz w:val="22"/>
          <w:szCs w:val="22"/>
          <w:u w:val="single"/>
        </w:rPr>
        <w:t>Example 5</w:t>
      </w:r>
      <w:r w:rsidR="002D173B" w:rsidRPr="007519FB">
        <w:rPr>
          <w:i/>
          <w:sz w:val="22"/>
          <w:szCs w:val="22"/>
          <w:u w:val="single"/>
        </w:rPr>
        <w:t xml:space="preserve">: </w:t>
      </w:r>
    </w:p>
    <w:p w:rsidR="002D173B" w:rsidRPr="007519FB" w:rsidRDefault="002D173B" w:rsidP="002D173B">
      <w:pPr>
        <w:pStyle w:val="Default"/>
        <w:jc w:val="both"/>
        <w:rPr>
          <w:i/>
          <w:sz w:val="22"/>
          <w:szCs w:val="22"/>
        </w:rPr>
      </w:pPr>
    </w:p>
    <w:p w:rsidR="002D173B" w:rsidRDefault="00BB285F" w:rsidP="002D173B">
      <w:pPr>
        <w:pStyle w:val="Default"/>
        <w:jc w:val="both"/>
        <w:rPr>
          <w:sz w:val="22"/>
          <w:szCs w:val="22"/>
        </w:rPr>
      </w:pPr>
      <w:r>
        <w:rPr>
          <w:sz w:val="22"/>
          <w:szCs w:val="22"/>
        </w:rPr>
        <w:t>In the example below, the applicant has applied to both the City of Canning’s Sport and Recreation grant and the Department of Sport and Recreation’s Community Sporting and Recreation Facilities Fund. The applicant was awarded funding from the City of Canning but not from the Department of Sport and Recreation. In this circumstance, the applicant would need to confirm whether they would be able to fund the balance of the eligible project costs</w:t>
      </w:r>
      <w:r w:rsidR="00E70B8C">
        <w:rPr>
          <w:sz w:val="22"/>
          <w:szCs w:val="22"/>
        </w:rPr>
        <w:t xml:space="preserve"> or identify alternative funding source for the </w:t>
      </w:r>
      <w:r w:rsidR="00E70B8C" w:rsidRPr="007519FB">
        <w:rPr>
          <w:sz w:val="22"/>
          <w:szCs w:val="22"/>
        </w:rPr>
        <w:t>City’s grant offer to be still valid</w:t>
      </w:r>
      <w:r>
        <w:rPr>
          <w:sz w:val="22"/>
          <w:szCs w:val="22"/>
        </w:rPr>
        <w:t xml:space="preserve">. </w:t>
      </w:r>
    </w:p>
    <w:p w:rsidR="00BB285F" w:rsidRPr="007519FB" w:rsidRDefault="00BB285F" w:rsidP="002D173B">
      <w:pPr>
        <w:pStyle w:val="Default"/>
        <w:jc w:val="both"/>
        <w:rPr>
          <w:i/>
          <w:sz w:val="22"/>
          <w:szCs w:val="22"/>
        </w:rPr>
      </w:pPr>
    </w:p>
    <w:tbl>
      <w:tblPr>
        <w:tblStyle w:val="TableGrid"/>
        <w:tblW w:w="0" w:type="auto"/>
        <w:tblLook w:val="04A0" w:firstRow="1" w:lastRow="0" w:firstColumn="1" w:lastColumn="0" w:noHBand="0" w:noVBand="1"/>
      </w:tblPr>
      <w:tblGrid>
        <w:gridCol w:w="3794"/>
        <w:gridCol w:w="5448"/>
      </w:tblGrid>
      <w:tr w:rsidR="002D173B" w:rsidRPr="007519FB" w:rsidTr="006A2C76">
        <w:tc>
          <w:tcPr>
            <w:tcW w:w="9242" w:type="dxa"/>
            <w:gridSpan w:val="2"/>
            <w:shd w:val="clear" w:color="auto" w:fill="95B3D7" w:themeFill="accent1" w:themeFillTint="99"/>
          </w:tcPr>
          <w:p w:rsidR="002D173B" w:rsidRPr="007519FB" w:rsidRDefault="00E70B8C" w:rsidP="006A2C76">
            <w:pPr>
              <w:pStyle w:val="Default"/>
              <w:jc w:val="center"/>
              <w:rPr>
                <w:sz w:val="22"/>
                <w:szCs w:val="22"/>
              </w:rPr>
            </w:pPr>
            <w:r>
              <w:rPr>
                <w:sz w:val="22"/>
                <w:szCs w:val="22"/>
              </w:rPr>
              <w:t>Canning</w:t>
            </w:r>
            <w:r w:rsidR="002D173B" w:rsidRPr="007519FB">
              <w:rPr>
                <w:sz w:val="22"/>
                <w:szCs w:val="22"/>
              </w:rPr>
              <w:t xml:space="preserve"> bowling club would like to install a synthetic lawn.  </w:t>
            </w:r>
          </w:p>
          <w:p w:rsidR="002D173B" w:rsidRPr="007519FB" w:rsidRDefault="002D173B" w:rsidP="006A2C76">
            <w:pPr>
              <w:pStyle w:val="Default"/>
              <w:jc w:val="center"/>
              <w:rPr>
                <w:sz w:val="22"/>
                <w:szCs w:val="22"/>
              </w:rPr>
            </w:pPr>
            <w:r w:rsidRPr="007519FB">
              <w:rPr>
                <w:sz w:val="22"/>
                <w:szCs w:val="22"/>
              </w:rPr>
              <w:t>Eligible project cost: $150,000 (exc GST)</w:t>
            </w: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Applicant funds</w:t>
            </w:r>
          </w:p>
        </w:tc>
        <w:tc>
          <w:tcPr>
            <w:tcW w:w="5448" w:type="dxa"/>
          </w:tcPr>
          <w:p w:rsidR="002D173B" w:rsidRPr="007519FB" w:rsidRDefault="002D173B" w:rsidP="006A2C76">
            <w:pPr>
              <w:pStyle w:val="Default"/>
              <w:jc w:val="both"/>
              <w:rPr>
                <w:sz w:val="22"/>
                <w:szCs w:val="22"/>
              </w:rPr>
            </w:pPr>
            <w:r w:rsidRPr="007519FB">
              <w:rPr>
                <w:sz w:val="22"/>
                <w:szCs w:val="22"/>
              </w:rPr>
              <w:t>$50,000 (one third of eligible total project cost)</w:t>
            </w:r>
          </w:p>
          <w:p w:rsidR="002D173B" w:rsidRPr="007519FB" w:rsidRDefault="002D173B" w:rsidP="006A2C76">
            <w:pPr>
              <w:pStyle w:val="Default"/>
              <w:jc w:val="both"/>
              <w:rPr>
                <w:sz w:val="22"/>
                <w:szCs w:val="22"/>
              </w:rPr>
            </w:pP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City of Canning grant</w:t>
            </w:r>
          </w:p>
        </w:tc>
        <w:tc>
          <w:tcPr>
            <w:tcW w:w="5448" w:type="dxa"/>
          </w:tcPr>
          <w:p w:rsidR="002D173B" w:rsidRPr="007519FB" w:rsidRDefault="002D173B" w:rsidP="006A2C76">
            <w:pPr>
              <w:pStyle w:val="Default"/>
              <w:jc w:val="both"/>
              <w:rPr>
                <w:sz w:val="22"/>
                <w:szCs w:val="22"/>
              </w:rPr>
            </w:pPr>
            <w:r w:rsidRPr="007519FB">
              <w:rPr>
                <w:sz w:val="22"/>
                <w:szCs w:val="22"/>
              </w:rPr>
              <w:t xml:space="preserve">$50,000 </w:t>
            </w:r>
            <w:r w:rsidR="00BB285F" w:rsidRPr="007519FB">
              <w:rPr>
                <w:sz w:val="22"/>
                <w:szCs w:val="22"/>
              </w:rPr>
              <w:t>(one third of eligible total project cost)</w:t>
            </w: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Department of Sport and Recreation</w:t>
            </w:r>
            <w:r w:rsidR="00E91CF2">
              <w:rPr>
                <w:sz w:val="22"/>
                <w:szCs w:val="22"/>
              </w:rPr>
              <w:t xml:space="preserve"> grant</w:t>
            </w:r>
          </w:p>
        </w:tc>
        <w:tc>
          <w:tcPr>
            <w:tcW w:w="5448" w:type="dxa"/>
          </w:tcPr>
          <w:p w:rsidR="002D173B" w:rsidRPr="007519FB" w:rsidRDefault="002D173B" w:rsidP="006A2C76">
            <w:pPr>
              <w:pStyle w:val="Default"/>
              <w:jc w:val="both"/>
              <w:rPr>
                <w:sz w:val="22"/>
                <w:szCs w:val="22"/>
              </w:rPr>
            </w:pPr>
            <w:r w:rsidRPr="007519FB">
              <w:rPr>
                <w:sz w:val="22"/>
                <w:szCs w:val="22"/>
              </w:rPr>
              <w:t>$0 (no funding awarded)</w:t>
            </w:r>
          </w:p>
          <w:p w:rsidR="002D173B" w:rsidRPr="007519FB" w:rsidRDefault="002D173B" w:rsidP="006A2C76">
            <w:pPr>
              <w:pStyle w:val="Default"/>
              <w:jc w:val="both"/>
              <w:rPr>
                <w:sz w:val="22"/>
                <w:szCs w:val="22"/>
              </w:rPr>
            </w:pPr>
          </w:p>
        </w:tc>
      </w:tr>
      <w:tr w:rsidR="002D173B" w:rsidRPr="007519FB" w:rsidTr="00BB285F">
        <w:tc>
          <w:tcPr>
            <w:tcW w:w="3794" w:type="dxa"/>
          </w:tcPr>
          <w:p w:rsidR="002D173B" w:rsidRPr="007519FB" w:rsidRDefault="002D173B" w:rsidP="006A2C76">
            <w:pPr>
              <w:pStyle w:val="Default"/>
              <w:jc w:val="both"/>
              <w:rPr>
                <w:sz w:val="22"/>
                <w:szCs w:val="22"/>
              </w:rPr>
            </w:pPr>
            <w:r w:rsidRPr="007519FB">
              <w:rPr>
                <w:sz w:val="22"/>
                <w:szCs w:val="22"/>
              </w:rPr>
              <w:t>Balance to be provided by the applicant or proposal to be revisited</w:t>
            </w:r>
          </w:p>
        </w:tc>
        <w:tc>
          <w:tcPr>
            <w:tcW w:w="5448" w:type="dxa"/>
          </w:tcPr>
          <w:p w:rsidR="002D173B" w:rsidRPr="007519FB" w:rsidRDefault="002D173B" w:rsidP="006A2C76">
            <w:pPr>
              <w:pStyle w:val="Default"/>
              <w:jc w:val="both"/>
              <w:rPr>
                <w:sz w:val="22"/>
                <w:szCs w:val="22"/>
              </w:rPr>
            </w:pPr>
            <w:r w:rsidRPr="007519FB">
              <w:rPr>
                <w:sz w:val="22"/>
                <w:szCs w:val="22"/>
              </w:rPr>
              <w:t>$50,000</w:t>
            </w:r>
            <w:r w:rsidR="00BB285F">
              <w:rPr>
                <w:sz w:val="22"/>
                <w:szCs w:val="22"/>
              </w:rPr>
              <w:t xml:space="preserve"> </w:t>
            </w:r>
            <w:r w:rsidR="006507D8">
              <w:rPr>
                <w:sz w:val="22"/>
                <w:szCs w:val="22"/>
              </w:rPr>
              <w:t>(remaining third of eligible total project cost)</w:t>
            </w:r>
          </w:p>
        </w:tc>
      </w:tr>
    </w:tbl>
    <w:p w:rsidR="002D173B" w:rsidRPr="007519FB" w:rsidRDefault="002D173B" w:rsidP="00190ECF">
      <w:pPr>
        <w:rPr>
          <w:rFonts w:ascii="Arial" w:hAnsi="Arial" w:cs="Arial"/>
          <w:b/>
        </w:rPr>
        <w:sectPr w:rsidR="002D173B" w:rsidRPr="007519FB" w:rsidSect="00190ECF">
          <w:pgSz w:w="11906" w:h="16838"/>
          <w:pgMar w:top="1440" w:right="1440" w:bottom="1440" w:left="1440" w:header="709" w:footer="709" w:gutter="0"/>
          <w:cols w:space="708"/>
          <w:docGrid w:linePitch="360"/>
        </w:sectPr>
      </w:pPr>
    </w:p>
    <w:p w:rsidR="003C1AA5" w:rsidRPr="007519FB" w:rsidRDefault="003C1AA5" w:rsidP="003C1AA5">
      <w:pPr>
        <w:pStyle w:val="Default"/>
        <w:jc w:val="both"/>
        <w:rPr>
          <w:sz w:val="22"/>
          <w:szCs w:val="22"/>
        </w:rPr>
      </w:pPr>
    </w:p>
    <w:p w:rsidR="00C85056" w:rsidRPr="00644769" w:rsidRDefault="000D0E00" w:rsidP="00644769">
      <w:pPr>
        <w:pStyle w:val="Heading1"/>
        <w:numPr>
          <w:ilvl w:val="0"/>
          <w:numId w:val="3"/>
        </w:numPr>
        <w:tabs>
          <w:tab w:val="left" w:pos="720"/>
        </w:tabs>
        <w:spacing w:after="120" w:line="240" w:lineRule="auto"/>
        <w:ind w:right="-244" w:hanging="720"/>
      </w:pPr>
      <w:bookmarkStart w:id="20" w:name="_Toc471910806"/>
      <w:r w:rsidRPr="00644769">
        <w:t>Sport and Recreation Grant Process</w:t>
      </w:r>
      <w:bookmarkEnd w:id="20"/>
    </w:p>
    <w:p w:rsidR="00E70B8C" w:rsidRDefault="00396C70" w:rsidP="00AD1CDB">
      <w:pPr>
        <w:ind w:right="-330"/>
        <w:jc w:val="both"/>
        <w:rPr>
          <w:rFonts w:ascii="Arial" w:hAnsi="Arial" w:cs="Arial"/>
        </w:rPr>
      </w:pPr>
      <w:r w:rsidRPr="007519FB">
        <w:rPr>
          <w:rFonts w:ascii="Arial" w:hAnsi="Arial" w:cs="Arial"/>
        </w:rPr>
        <w:t>Any organisation requesting funds from the City of Canning towards development of facilities must complete each stage in order of the process below by the specified deadlines.</w:t>
      </w:r>
      <w:r w:rsidR="00E70B8C">
        <w:rPr>
          <w:rFonts w:ascii="Arial" w:hAnsi="Arial" w:cs="Arial"/>
        </w:rPr>
        <w:t xml:space="preserve"> Successful applicants will be invited to progress onto each stage.</w:t>
      </w:r>
    </w:p>
    <w:p w:rsidR="00396C70" w:rsidRPr="007519FB" w:rsidRDefault="00396C70" w:rsidP="00AD1CDB">
      <w:pPr>
        <w:ind w:right="-330"/>
        <w:jc w:val="both"/>
        <w:rPr>
          <w:rFonts w:ascii="Arial" w:hAnsi="Arial" w:cs="Arial"/>
        </w:rPr>
      </w:pPr>
      <w:r w:rsidRPr="007519FB">
        <w:rPr>
          <w:rFonts w:ascii="Arial" w:hAnsi="Arial" w:cs="Arial"/>
        </w:rPr>
        <w:t xml:space="preserve">This process also applies for applicants proposing to submit proposals to Department of Sport and Recreation or other funders </w:t>
      </w:r>
      <w:r w:rsidR="000A646C" w:rsidRPr="007519FB">
        <w:rPr>
          <w:rFonts w:ascii="Arial" w:hAnsi="Arial" w:cs="Arial"/>
        </w:rPr>
        <w:t>for funding</w:t>
      </w:r>
      <w:r w:rsidRPr="007519FB">
        <w:rPr>
          <w:rFonts w:ascii="Arial" w:hAnsi="Arial" w:cs="Arial"/>
        </w:rPr>
        <w:t>. Proposals submitted which have not undergone assessment at each stage of the process by the specified deadline will be ineligible for a City Sport and Recreation Facilities grant</w:t>
      </w:r>
      <w:r w:rsidR="00AD1CDB" w:rsidRPr="007519FB">
        <w:rPr>
          <w:rFonts w:ascii="Arial" w:hAnsi="Arial" w:cs="Arial"/>
        </w:rPr>
        <w:t>. F</w:t>
      </w:r>
      <w:r w:rsidRPr="007519FB">
        <w:rPr>
          <w:rFonts w:ascii="Arial" w:hAnsi="Arial" w:cs="Arial"/>
        </w:rPr>
        <w:t xml:space="preserve">eedback will be provided to external funders on the assessment undertaken of each proposal.   </w:t>
      </w:r>
    </w:p>
    <w:p w:rsidR="00C85056" w:rsidRDefault="004449E3" w:rsidP="00C85056">
      <w:pPr>
        <w:jc w:val="both"/>
        <w:rPr>
          <w:u w:val="single"/>
        </w:rPr>
        <w:sectPr w:rsidR="00C85056" w:rsidSect="003715EE">
          <w:pgSz w:w="11906" w:h="16838"/>
          <w:pgMar w:top="1440" w:right="1440" w:bottom="1440" w:left="1440" w:header="709" w:footer="709" w:gutter="0"/>
          <w:cols w:space="708"/>
          <w:docGrid w:linePitch="360"/>
        </w:sectPr>
      </w:pPr>
      <w:r w:rsidRPr="007519FB">
        <w:rPr>
          <w:noProof/>
          <w:u w:val="single"/>
          <w:lang w:eastAsia="en-AU"/>
        </w:rPr>
        <mc:AlternateContent>
          <mc:Choice Requires="wps">
            <w:drawing>
              <wp:anchor distT="0" distB="0" distL="114300" distR="114300" simplePos="0" relativeHeight="251671552" behindDoc="0" locked="0" layoutInCell="1" allowOverlap="1" wp14:anchorId="7FD6AB04" wp14:editId="696BB1E9">
                <wp:simplePos x="0" y="0"/>
                <wp:positionH relativeFrom="column">
                  <wp:posOffset>-34290</wp:posOffset>
                </wp:positionH>
                <wp:positionV relativeFrom="paragraph">
                  <wp:posOffset>2553335</wp:posOffset>
                </wp:positionV>
                <wp:extent cx="1623695" cy="298450"/>
                <wp:effectExtent l="0" t="0" r="0" b="63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298450"/>
                        </a:xfrm>
                        <a:prstGeom prst="rect">
                          <a:avLst/>
                        </a:prstGeom>
                        <a:noFill/>
                        <a:ln w="9525">
                          <a:noFill/>
                          <a:miter lim="800000"/>
                          <a:headEnd/>
                          <a:tailEnd/>
                        </a:ln>
                      </wps:spPr>
                      <wps:txbx>
                        <w:txbxContent>
                          <w:p w:rsidR="00A957DE" w:rsidRPr="00C14B1D" w:rsidRDefault="00A957DE">
                            <w:pPr>
                              <w:rPr>
                                <w:rFonts w:ascii="Arial" w:hAnsi="Arial" w:cs="Arial"/>
                              </w:rPr>
                            </w:pPr>
                            <w:r>
                              <w:rPr>
                                <w:rFonts w:ascii="Arial" w:hAnsi="Arial" w:cs="Arial"/>
                              </w:rPr>
                              <w:t>July / August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7pt;margin-top:201.05pt;width:127.85pt;height:2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" filled="f" stroked="f">
                <v:textbox>
                  <w:txbxContent>
                    <w:p w:rsidR="00A957DE" w:rsidRPr="00C14B1D" w:rsidRDefault="00A957DE">
                      <w:pPr>
                        <w:rPr>
                          <w:rFonts w:ascii="Arial" w:hAnsi="Arial" w:cs="Arial"/>
                        </w:rPr>
                      </w:pPr>
                      <w:r>
                        <w:rPr>
                          <w:rFonts w:ascii="Arial" w:hAnsi="Arial" w:cs="Arial"/>
                        </w:rPr>
                        <w:t>July / August 2017</w:t>
                      </w:r>
                    </w:p>
                  </w:txbxContent>
                </v:textbox>
              </v:shape>
            </w:pict>
          </mc:Fallback>
        </mc:AlternateContent>
      </w:r>
      <w:r w:rsidR="00C05529" w:rsidRPr="007519FB">
        <w:rPr>
          <w:noProof/>
          <w:u w:val="single"/>
          <w:lang w:eastAsia="en-AU"/>
        </w:rPr>
        <mc:AlternateContent>
          <mc:Choice Requires="wps">
            <w:drawing>
              <wp:anchor distT="0" distB="0" distL="114300" distR="114300" simplePos="0" relativeHeight="251675648" behindDoc="0" locked="0" layoutInCell="1" allowOverlap="1" wp14:anchorId="5CE5FAF8" wp14:editId="7DD9EB5C">
                <wp:simplePos x="0" y="0"/>
                <wp:positionH relativeFrom="column">
                  <wp:posOffset>-38100</wp:posOffset>
                </wp:positionH>
                <wp:positionV relativeFrom="paragraph">
                  <wp:posOffset>3932211</wp:posOffset>
                </wp:positionV>
                <wp:extent cx="2374265" cy="255905"/>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55905"/>
                        </a:xfrm>
                        <a:prstGeom prst="rect">
                          <a:avLst/>
                        </a:prstGeom>
                        <a:noFill/>
                        <a:ln w="9525">
                          <a:noFill/>
                          <a:miter lim="800000"/>
                          <a:headEnd/>
                          <a:tailEnd/>
                        </a:ln>
                      </wps:spPr>
                      <wps:txbx>
                        <w:txbxContent>
                          <w:p w:rsidR="00A957DE" w:rsidRPr="00C14B1D" w:rsidRDefault="00A957DE">
                            <w:pPr>
                              <w:rPr>
                                <w:rFonts w:ascii="Arial" w:hAnsi="Arial" w:cs="Arial"/>
                              </w:rPr>
                            </w:pPr>
                            <w:r w:rsidRPr="00C14B1D">
                              <w:rPr>
                                <w:rFonts w:ascii="Arial" w:hAnsi="Arial" w:cs="Arial"/>
                              </w:rPr>
                              <w:t>November 2017 / February 2018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left:0;text-align:left;margin-left:-3pt;margin-top:309.6pt;width:186.95pt;height:20.15pt;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" filled="f" stroked="f">
                <v:textbox>
                  <w:txbxContent>
                    <w:p w:rsidR="00A957DE" w:rsidRPr="00C14B1D" w:rsidRDefault="00A957DE">
                      <w:pPr>
                        <w:rPr>
                          <w:rFonts w:ascii="Arial" w:hAnsi="Arial" w:cs="Arial"/>
                        </w:rPr>
                      </w:pPr>
                      <w:r w:rsidRPr="00C14B1D">
                        <w:rPr>
                          <w:rFonts w:ascii="Arial" w:hAnsi="Arial" w:cs="Arial"/>
                        </w:rPr>
                        <w:t>November 2017 / February 2018</w:t>
                      </w:r>
                    </w:p>
                  </w:txbxContent>
                </v:textbox>
              </v:shape>
            </w:pict>
          </mc:Fallback>
        </mc:AlternateContent>
      </w:r>
      <w:r w:rsidR="00C05529" w:rsidRPr="007519FB">
        <w:rPr>
          <w:noProof/>
          <w:u w:val="single"/>
          <w:lang w:eastAsia="en-AU"/>
        </w:rPr>
        <mc:AlternateContent>
          <mc:Choice Requires="wps">
            <w:drawing>
              <wp:anchor distT="0" distB="0" distL="114300" distR="114300" simplePos="0" relativeHeight="251673600" behindDoc="0" locked="0" layoutInCell="1" allowOverlap="1" wp14:anchorId="2C271E83" wp14:editId="73CA4541">
                <wp:simplePos x="0" y="0"/>
                <wp:positionH relativeFrom="column">
                  <wp:posOffset>-36195</wp:posOffset>
                </wp:positionH>
                <wp:positionV relativeFrom="paragraph">
                  <wp:posOffset>3151161</wp:posOffset>
                </wp:positionV>
                <wp:extent cx="1777365" cy="25590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255905"/>
                        </a:xfrm>
                        <a:prstGeom prst="rect">
                          <a:avLst/>
                        </a:prstGeom>
                        <a:noFill/>
                        <a:ln w="9525">
                          <a:noFill/>
                          <a:miter lim="800000"/>
                          <a:headEnd/>
                          <a:tailEnd/>
                        </a:ln>
                      </wps:spPr>
                      <wps:txbx>
                        <w:txbxContent>
                          <w:p w:rsidR="00A957DE" w:rsidRPr="00C14B1D" w:rsidRDefault="00A957DE">
                            <w:pPr>
                              <w:rPr>
                                <w:rFonts w:ascii="Arial" w:hAnsi="Arial" w:cs="Arial"/>
                              </w:rPr>
                            </w:pPr>
                            <w:r w:rsidRPr="00C14B1D">
                              <w:rPr>
                                <w:rFonts w:ascii="Arial" w:hAnsi="Arial" w:cs="Arial"/>
                              </w:rPr>
                              <w:t>August / September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85pt;margin-top:248.1pt;width:139.95pt;height:2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" filled="f" stroked="f">
                <v:textbox>
                  <w:txbxContent>
                    <w:p w:rsidR="00A957DE" w:rsidRPr="00C14B1D" w:rsidRDefault="00A957DE">
                      <w:pPr>
                        <w:rPr>
                          <w:rFonts w:ascii="Arial" w:hAnsi="Arial" w:cs="Arial"/>
                        </w:rPr>
                      </w:pPr>
                      <w:r w:rsidRPr="00C14B1D">
                        <w:rPr>
                          <w:rFonts w:ascii="Arial" w:hAnsi="Arial" w:cs="Arial"/>
                        </w:rPr>
                        <w:t>August / September 2017</w:t>
                      </w:r>
                    </w:p>
                  </w:txbxContent>
                </v:textbox>
              </v:shape>
            </w:pict>
          </mc:Fallback>
        </mc:AlternateContent>
      </w:r>
      <w:r w:rsidR="00C05529" w:rsidRPr="007519FB">
        <w:rPr>
          <w:noProof/>
          <w:u w:val="single"/>
          <w:lang w:eastAsia="en-AU"/>
        </w:rPr>
        <mc:AlternateContent>
          <mc:Choice Requires="wps">
            <w:drawing>
              <wp:anchor distT="0" distB="0" distL="114300" distR="114300" simplePos="0" relativeHeight="251667456" behindDoc="0" locked="0" layoutInCell="1" allowOverlap="1" wp14:anchorId="31CFBB43" wp14:editId="094FBB5B">
                <wp:simplePos x="0" y="0"/>
                <wp:positionH relativeFrom="column">
                  <wp:posOffset>-35560</wp:posOffset>
                </wp:positionH>
                <wp:positionV relativeFrom="paragraph">
                  <wp:posOffset>1305269</wp:posOffset>
                </wp:positionV>
                <wp:extent cx="1486535" cy="340360"/>
                <wp:effectExtent l="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340360"/>
                        </a:xfrm>
                        <a:prstGeom prst="rect">
                          <a:avLst/>
                        </a:prstGeom>
                        <a:noFill/>
                        <a:ln w="9525">
                          <a:noFill/>
                          <a:miter lim="800000"/>
                          <a:headEnd/>
                          <a:tailEnd/>
                        </a:ln>
                      </wps:spPr>
                      <wps:txbx>
                        <w:txbxContent>
                          <w:p w:rsidR="00A957DE" w:rsidRPr="00C14B1D" w:rsidRDefault="00A957DE">
                            <w:pPr>
                              <w:rPr>
                                <w:rFonts w:ascii="Arial" w:hAnsi="Arial" w:cs="Arial"/>
                              </w:rPr>
                            </w:pPr>
                            <w:r w:rsidRPr="00C14B1D">
                              <w:rPr>
                                <w:rFonts w:ascii="Arial" w:hAnsi="Arial" w:cs="Arial"/>
                              </w:rPr>
                              <w:t>22 March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8pt;margin-top:102.8pt;width:117.05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" filled="f" stroked="f">
                <v:textbox>
                  <w:txbxContent>
                    <w:p w:rsidR="00A957DE" w:rsidRPr="00C14B1D" w:rsidRDefault="00A957DE">
                      <w:pPr>
                        <w:rPr>
                          <w:rFonts w:ascii="Arial" w:hAnsi="Arial" w:cs="Arial"/>
                        </w:rPr>
                      </w:pPr>
                      <w:r w:rsidRPr="00C14B1D">
                        <w:rPr>
                          <w:rFonts w:ascii="Arial" w:hAnsi="Arial" w:cs="Arial"/>
                        </w:rPr>
                        <w:t>22 March 2017</w:t>
                      </w:r>
                    </w:p>
                  </w:txbxContent>
                </v:textbox>
              </v:shape>
            </w:pict>
          </mc:Fallback>
        </mc:AlternateContent>
      </w:r>
      <w:r w:rsidR="00C05529" w:rsidRPr="007519FB">
        <w:rPr>
          <w:noProof/>
          <w:u w:val="single"/>
          <w:lang w:eastAsia="en-AU"/>
        </w:rPr>
        <mc:AlternateContent>
          <mc:Choice Requires="wps">
            <w:drawing>
              <wp:anchor distT="0" distB="0" distL="114300" distR="114300" simplePos="0" relativeHeight="251669504" behindDoc="0" locked="0" layoutInCell="1" allowOverlap="1" wp14:anchorId="52D34682" wp14:editId="0E44C8C3">
                <wp:simplePos x="0" y="0"/>
                <wp:positionH relativeFrom="column">
                  <wp:posOffset>-35560</wp:posOffset>
                </wp:positionH>
                <wp:positionV relativeFrom="paragraph">
                  <wp:posOffset>1903730</wp:posOffset>
                </wp:positionV>
                <wp:extent cx="956945" cy="2730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945" cy="273050"/>
                        </a:xfrm>
                        <a:prstGeom prst="rect">
                          <a:avLst/>
                        </a:prstGeom>
                        <a:noFill/>
                        <a:ln w="9525">
                          <a:noFill/>
                          <a:miter lim="800000"/>
                          <a:headEnd/>
                          <a:tailEnd/>
                        </a:ln>
                      </wps:spPr>
                      <wps:txbx>
                        <w:txbxContent>
                          <w:p w:rsidR="00A957DE" w:rsidRPr="00C14B1D" w:rsidRDefault="00A957DE">
                            <w:pPr>
                              <w:rPr>
                                <w:rFonts w:ascii="Arial" w:hAnsi="Arial" w:cs="Arial"/>
                              </w:rPr>
                            </w:pPr>
                            <w:r w:rsidRPr="00C14B1D">
                              <w:rPr>
                                <w:rFonts w:ascii="Arial" w:hAnsi="Arial" w:cs="Arial"/>
                              </w:rPr>
                              <w:t>May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8pt;margin-top:149.9pt;width:75.35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" filled="f" stroked="f">
                <v:textbox>
                  <w:txbxContent>
                    <w:p w:rsidR="00A957DE" w:rsidRPr="00C14B1D" w:rsidRDefault="00A957DE">
                      <w:pPr>
                        <w:rPr>
                          <w:rFonts w:ascii="Arial" w:hAnsi="Arial" w:cs="Arial"/>
                        </w:rPr>
                      </w:pPr>
                      <w:r w:rsidRPr="00C14B1D">
                        <w:rPr>
                          <w:rFonts w:ascii="Arial" w:hAnsi="Arial" w:cs="Arial"/>
                        </w:rPr>
                        <w:t>May 2017</w:t>
                      </w:r>
                    </w:p>
                  </w:txbxContent>
                </v:textbox>
              </v:shape>
            </w:pict>
          </mc:Fallback>
        </mc:AlternateContent>
      </w:r>
      <w:r w:rsidR="001731BB" w:rsidRPr="007519FB">
        <w:rPr>
          <w:noProof/>
          <w:u w:val="single"/>
          <w:lang w:eastAsia="en-AU"/>
        </w:rPr>
        <mc:AlternateContent>
          <mc:Choice Requires="wps">
            <w:drawing>
              <wp:anchor distT="0" distB="0" distL="114300" distR="114300" simplePos="0" relativeHeight="251665408" behindDoc="0" locked="0" layoutInCell="1" allowOverlap="1" wp14:anchorId="709C8239" wp14:editId="3F3CC0CA">
                <wp:simplePos x="0" y="0"/>
                <wp:positionH relativeFrom="column">
                  <wp:posOffset>-27305</wp:posOffset>
                </wp:positionH>
                <wp:positionV relativeFrom="paragraph">
                  <wp:posOffset>657225</wp:posOffset>
                </wp:positionV>
                <wp:extent cx="1273175" cy="281305"/>
                <wp:effectExtent l="0" t="0" r="0" b="44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281305"/>
                        </a:xfrm>
                        <a:prstGeom prst="rect">
                          <a:avLst/>
                        </a:prstGeom>
                        <a:noFill/>
                        <a:ln w="9525">
                          <a:noFill/>
                          <a:miter lim="800000"/>
                          <a:headEnd/>
                          <a:tailEnd/>
                        </a:ln>
                      </wps:spPr>
                      <wps:txbx>
                        <w:txbxContent>
                          <w:p w:rsidR="00A957DE" w:rsidRPr="00C14B1D" w:rsidRDefault="00A957DE">
                            <w:pPr>
                              <w:rPr>
                                <w:rFonts w:ascii="Arial" w:hAnsi="Arial" w:cs="Arial"/>
                              </w:rPr>
                            </w:pPr>
                            <w:r w:rsidRPr="00C14B1D">
                              <w:rPr>
                                <w:rFonts w:ascii="Arial" w:hAnsi="Arial" w:cs="Arial"/>
                              </w:rPr>
                              <w:t>7 February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2.15pt;margin-top:51.75pt;width:100.2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" filled="f" stroked="f">
                <v:textbox>
                  <w:txbxContent>
                    <w:p w:rsidR="00A957DE" w:rsidRPr="00C14B1D" w:rsidRDefault="00A957DE">
                      <w:pPr>
                        <w:rPr>
                          <w:rFonts w:ascii="Arial" w:hAnsi="Arial" w:cs="Arial"/>
                        </w:rPr>
                      </w:pPr>
                      <w:r w:rsidRPr="00C14B1D">
                        <w:rPr>
                          <w:rFonts w:ascii="Arial" w:hAnsi="Arial" w:cs="Arial"/>
                        </w:rPr>
                        <w:t>7 February 2017</w:t>
                      </w:r>
                    </w:p>
                  </w:txbxContent>
                </v:textbox>
              </v:shape>
            </w:pict>
          </mc:Fallback>
        </mc:AlternateContent>
      </w:r>
      <w:r w:rsidR="00C85056" w:rsidRPr="007519FB">
        <w:rPr>
          <w:noProof/>
          <w:u w:val="single"/>
          <w:lang w:eastAsia="en-AU"/>
        </w:rPr>
        <w:drawing>
          <wp:inline distT="0" distB="0" distL="0" distR="0" wp14:anchorId="1FA16CD5" wp14:editId="0ED8E101">
            <wp:extent cx="6041877" cy="5742774"/>
            <wp:effectExtent l="0" t="0" r="16510" b="4889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rsidR="004449E3" w:rsidRPr="003B6AA3" w:rsidRDefault="004449E3" w:rsidP="004449E3">
      <w:pPr>
        <w:tabs>
          <w:tab w:val="left" w:pos="709"/>
        </w:tabs>
        <w:spacing w:after="120"/>
        <w:ind w:right="-244"/>
        <w:jc w:val="both"/>
        <w:rPr>
          <w:rFonts w:ascii="Arial" w:eastAsia="Arial" w:hAnsi="Arial" w:cs="Arial"/>
          <w:bCs/>
        </w:rPr>
      </w:pPr>
    </w:p>
    <w:p w:rsidR="004449E3" w:rsidRDefault="004449E3" w:rsidP="004449E3">
      <w:pPr>
        <w:pStyle w:val="Heading1"/>
        <w:numPr>
          <w:ilvl w:val="0"/>
          <w:numId w:val="3"/>
        </w:numPr>
        <w:tabs>
          <w:tab w:val="left" w:pos="720"/>
        </w:tabs>
        <w:spacing w:after="120"/>
        <w:ind w:right="-244" w:hanging="720"/>
      </w:pPr>
      <w:bookmarkStart w:id="21" w:name="_Toc454971330"/>
      <w:bookmarkStart w:id="22" w:name="_Toc471910807"/>
      <w:r w:rsidRPr="00F81704">
        <w:t>Payment</w:t>
      </w:r>
      <w:r>
        <w:t xml:space="preserve"> and Acquittal o</w:t>
      </w:r>
      <w:r w:rsidRPr="00F81704">
        <w:t>f Grant</w:t>
      </w:r>
      <w:bookmarkEnd w:id="21"/>
      <w:bookmarkEnd w:id="22"/>
      <w:r w:rsidRPr="00F81704">
        <w:t xml:space="preserve"> </w:t>
      </w:r>
    </w:p>
    <w:p w:rsidR="004449E3" w:rsidRPr="00FF5DC8" w:rsidRDefault="004449E3" w:rsidP="004449E3">
      <w:pPr>
        <w:jc w:val="both"/>
        <w:rPr>
          <w:rFonts w:ascii="Arial" w:hAnsi="Arial" w:cs="Arial"/>
        </w:rPr>
      </w:pPr>
      <w:r>
        <w:rPr>
          <w:rFonts w:ascii="Arial" w:hAnsi="Arial" w:cs="Arial"/>
        </w:rPr>
        <w:t>If your application is successful, you</w:t>
      </w:r>
      <w:r w:rsidRPr="00FF5DC8">
        <w:rPr>
          <w:rFonts w:ascii="Arial" w:hAnsi="Arial" w:cs="Arial"/>
        </w:rPr>
        <w:t xml:space="preserve"> will be required to</w:t>
      </w:r>
      <w:r>
        <w:rPr>
          <w:rFonts w:ascii="Arial" w:hAnsi="Arial" w:cs="Arial"/>
        </w:rPr>
        <w:t xml:space="preserve"> provide monitoring reports throughout the duration of your project and</w:t>
      </w:r>
      <w:r w:rsidRPr="00FF5DC8">
        <w:rPr>
          <w:rFonts w:ascii="Arial" w:hAnsi="Arial" w:cs="Arial"/>
        </w:rPr>
        <w:t xml:space="preserve"> </w:t>
      </w:r>
      <w:r>
        <w:rPr>
          <w:rFonts w:ascii="Arial" w:hAnsi="Arial" w:cs="Arial"/>
        </w:rPr>
        <w:t>submit</w:t>
      </w:r>
      <w:r w:rsidRPr="00FF5DC8">
        <w:rPr>
          <w:rFonts w:ascii="Arial" w:hAnsi="Arial" w:cs="Arial"/>
        </w:rPr>
        <w:t xml:space="preserve"> an acquittal </w:t>
      </w:r>
      <w:r>
        <w:rPr>
          <w:rFonts w:ascii="Arial" w:hAnsi="Arial" w:cs="Arial"/>
        </w:rPr>
        <w:t>at the completion of your initiative. The</w:t>
      </w:r>
      <w:r w:rsidRPr="00FF5DC8">
        <w:rPr>
          <w:rFonts w:ascii="Arial" w:hAnsi="Arial" w:cs="Arial"/>
        </w:rPr>
        <w:t xml:space="preserve"> </w:t>
      </w:r>
      <w:r>
        <w:rPr>
          <w:rFonts w:ascii="Arial" w:hAnsi="Arial" w:cs="Arial"/>
        </w:rPr>
        <w:t>information required in your acquittal</w:t>
      </w:r>
      <w:r w:rsidRPr="00FF5DC8">
        <w:rPr>
          <w:rFonts w:ascii="Arial" w:hAnsi="Arial" w:cs="Arial"/>
        </w:rPr>
        <w:t xml:space="preserve"> will be outlined in the grant offer</w:t>
      </w:r>
      <w:r>
        <w:rPr>
          <w:rFonts w:ascii="Arial" w:hAnsi="Arial" w:cs="Arial"/>
        </w:rPr>
        <w:t xml:space="preserve"> letter</w:t>
      </w:r>
      <w:r w:rsidRPr="00FF5DC8">
        <w:rPr>
          <w:rFonts w:ascii="Arial" w:hAnsi="Arial" w:cs="Arial"/>
        </w:rPr>
        <w:t xml:space="preserve">. </w:t>
      </w:r>
      <w:r>
        <w:rPr>
          <w:rFonts w:ascii="Arial" w:hAnsi="Arial" w:cs="Arial"/>
        </w:rPr>
        <w:t xml:space="preserve">If you do not supply an acquittal and complete the project </w:t>
      </w:r>
      <w:bookmarkStart w:id="23" w:name="_GoBack"/>
      <w:bookmarkEnd w:id="23"/>
      <w:r>
        <w:rPr>
          <w:rFonts w:ascii="Arial" w:hAnsi="Arial" w:cs="Arial"/>
        </w:rPr>
        <w:t xml:space="preserve">by 4 June 2018, then the remainder of the grant (50%) may not be paid. </w:t>
      </w:r>
      <w:r w:rsidRPr="00FF5DC8">
        <w:rPr>
          <w:rFonts w:ascii="Arial" w:hAnsi="Arial" w:cs="Arial"/>
        </w:rPr>
        <w:t xml:space="preserve"> </w:t>
      </w:r>
    </w:p>
    <w:p w:rsidR="004449E3" w:rsidRDefault="004449E3" w:rsidP="004449E3">
      <w:pPr>
        <w:tabs>
          <w:tab w:val="left" w:pos="709"/>
        </w:tabs>
        <w:spacing w:after="120"/>
        <w:ind w:right="-244"/>
        <w:jc w:val="both"/>
        <w:rPr>
          <w:rFonts w:ascii="Arial" w:eastAsia="Arial" w:hAnsi="Arial" w:cs="Arial"/>
          <w:bCs/>
        </w:rPr>
      </w:pPr>
      <w:r w:rsidRPr="006C0CA0">
        <w:rPr>
          <w:rFonts w:ascii="Arial" w:eastAsia="Arial" w:hAnsi="Arial" w:cs="Arial"/>
          <w:b/>
          <w:bCs/>
        </w:rPr>
        <w:t>Sport a</w:t>
      </w:r>
      <w:r>
        <w:rPr>
          <w:rFonts w:ascii="Arial" w:eastAsia="Arial" w:hAnsi="Arial" w:cs="Arial"/>
          <w:b/>
          <w:bCs/>
        </w:rPr>
        <w:t>nd Recreation Facilities Grants</w:t>
      </w:r>
      <w:r>
        <w:rPr>
          <w:rFonts w:ascii="Arial" w:eastAsia="Arial" w:hAnsi="Arial" w:cs="Arial"/>
          <w:bCs/>
        </w:rPr>
        <w:t xml:space="preserve"> </w:t>
      </w:r>
    </w:p>
    <w:p w:rsidR="004449E3" w:rsidRDefault="004449E3" w:rsidP="004449E3">
      <w:pPr>
        <w:tabs>
          <w:tab w:val="left" w:pos="709"/>
        </w:tabs>
        <w:spacing w:after="120"/>
        <w:ind w:right="-244"/>
        <w:jc w:val="both"/>
        <w:rPr>
          <w:rFonts w:ascii="Arial" w:eastAsia="Arial" w:hAnsi="Arial" w:cs="Arial"/>
          <w:bCs/>
        </w:rPr>
      </w:pPr>
      <w:r>
        <w:rPr>
          <w:rFonts w:ascii="Arial" w:eastAsia="Arial" w:hAnsi="Arial" w:cs="Arial"/>
          <w:bCs/>
        </w:rPr>
        <w:t>The following payment and acquittal procedure will apply:</w:t>
      </w:r>
    </w:p>
    <w:p w:rsidR="004449E3" w:rsidRDefault="004449E3" w:rsidP="004449E3">
      <w:pPr>
        <w:pStyle w:val="ListParagraph"/>
        <w:numPr>
          <w:ilvl w:val="0"/>
          <w:numId w:val="19"/>
        </w:numPr>
        <w:tabs>
          <w:tab w:val="left" w:pos="709"/>
        </w:tabs>
        <w:spacing w:after="120"/>
        <w:ind w:right="-244"/>
        <w:jc w:val="both"/>
        <w:rPr>
          <w:rFonts w:ascii="Arial" w:eastAsia="Arial" w:hAnsi="Arial" w:cs="Arial"/>
          <w:bCs/>
        </w:rPr>
      </w:pPr>
      <w:r>
        <w:rPr>
          <w:rFonts w:ascii="Arial" w:eastAsia="Arial" w:hAnsi="Arial" w:cs="Arial"/>
          <w:bCs/>
        </w:rPr>
        <w:t>If successful, you must return a</w:t>
      </w:r>
      <w:r w:rsidRPr="00ED7BDA">
        <w:rPr>
          <w:rFonts w:ascii="Arial" w:eastAsia="Arial" w:hAnsi="Arial" w:cs="Arial"/>
          <w:bCs/>
        </w:rPr>
        <w:t xml:space="preserve"> signed copy of the grant offer letter to the Grants/ Sponsorship Officer within 30 days of receipt of the grant offe</w:t>
      </w:r>
      <w:r>
        <w:rPr>
          <w:rFonts w:ascii="Arial" w:eastAsia="Arial" w:hAnsi="Arial" w:cs="Arial"/>
          <w:bCs/>
        </w:rPr>
        <w:t>r to formally accept the grant and any terms and conditions that apply.</w:t>
      </w:r>
      <w:r w:rsidR="00ED6658">
        <w:rPr>
          <w:rFonts w:ascii="Arial" w:eastAsia="Arial" w:hAnsi="Arial" w:cs="Arial"/>
          <w:bCs/>
        </w:rPr>
        <w:t xml:space="preserve"> </w:t>
      </w:r>
    </w:p>
    <w:p w:rsidR="004449E3" w:rsidRDefault="004449E3" w:rsidP="004449E3">
      <w:pPr>
        <w:pStyle w:val="ListParagraph"/>
        <w:tabs>
          <w:tab w:val="left" w:pos="709"/>
        </w:tabs>
        <w:spacing w:after="120"/>
        <w:ind w:right="-244"/>
        <w:jc w:val="both"/>
        <w:rPr>
          <w:rFonts w:ascii="Arial" w:eastAsia="Arial" w:hAnsi="Arial" w:cs="Arial"/>
          <w:bCs/>
        </w:rPr>
      </w:pPr>
    </w:p>
    <w:p w:rsidR="004449E3" w:rsidRDefault="004449E3" w:rsidP="004449E3">
      <w:pPr>
        <w:pStyle w:val="ListParagraph"/>
        <w:numPr>
          <w:ilvl w:val="0"/>
          <w:numId w:val="19"/>
        </w:numPr>
        <w:tabs>
          <w:tab w:val="left" w:pos="709"/>
        </w:tabs>
        <w:spacing w:after="120"/>
        <w:ind w:right="-244"/>
        <w:jc w:val="both"/>
        <w:rPr>
          <w:rFonts w:ascii="Arial" w:eastAsia="Arial" w:hAnsi="Arial" w:cs="Arial"/>
          <w:bCs/>
        </w:rPr>
      </w:pPr>
      <w:r>
        <w:rPr>
          <w:rFonts w:ascii="Arial" w:eastAsia="Arial" w:hAnsi="Arial" w:cs="Arial"/>
          <w:bCs/>
        </w:rPr>
        <w:t>The grant will be paid in two stages. The first 50% of the City of Canning Grant will be paid once all approvals and other funding sources have been confirmed. You will need to supply an invoice addressed to the City for stage one payment. The remaining 50% of the grant will be paid within 25 days of the following milestones:</w:t>
      </w:r>
    </w:p>
    <w:p w:rsidR="004449E3" w:rsidRPr="00E73B6F" w:rsidRDefault="004449E3" w:rsidP="004449E3">
      <w:pPr>
        <w:pStyle w:val="ListParagraph"/>
        <w:rPr>
          <w:rFonts w:ascii="Arial" w:eastAsia="Arial" w:hAnsi="Arial" w:cs="Arial"/>
          <w:bCs/>
        </w:rPr>
      </w:pPr>
    </w:p>
    <w:p w:rsidR="004449E3" w:rsidRDefault="004449E3" w:rsidP="004449E3">
      <w:pPr>
        <w:pStyle w:val="ListParagraph"/>
        <w:numPr>
          <w:ilvl w:val="1"/>
          <w:numId w:val="20"/>
        </w:numPr>
        <w:tabs>
          <w:tab w:val="left" w:pos="709"/>
        </w:tabs>
        <w:spacing w:after="120"/>
        <w:ind w:right="-244"/>
        <w:jc w:val="both"/>
        <w:rPr>
          <w:rFonts w:ascii="Arial" w:eastAsia="Arial" w:hAnsi="Arial" w:cs="Arial"/>
          <w:bCs/>
        </w:rPr>
      </w:pPr>
      <w:r>
        <w:rPr>
          <w:rFonts w:ascii="Arial" w:eastAsia="Arial" w:hAnsi="Arial" w:cs="Arial"/>
          <w:bCs/>
        </w:rPr>
        <w:t>Completion of the initiative</w:t>
      </w:r>
      <w:r w:rsidR="00ED6658">
        <w:rPr>
          <w:rFonts w:ascii="Arial" w:eastAsia="Arial" w:hAnsi="Arial" w:cs="Arial"/>
          <w:bCs/>
        </w:rPr>
        <w:t xml:space="preserve"> as per the submission</w:t>
      </w:r>
      <w:r>
        <w:rPr>
          <w:rFonts w:ascii="Arial" w:eastAsia="Arial" w:hAnsi="Arial" w:cs="Arial"/>
          <w:bCs/>
        </w:rPr>
        <w:t>;</w:t>
      </w:r>
    </w:p>
    <w:p w:rsidR="004449E3" w:rsidRDefault="004449E3" w:rsidP="004449E3">
      <w:pPr>
        <w:pStyle w:val="ListParagraph"/>
        <w:numPr>
          <w:ilvl w:val="1"/>
          <w:numId w:val="20"/>
        </w:numPr>
        <w:tabs>
          <w:tab w:val="left" w:pos="709"/>
        </w:tabs>
        <w:spacing w:after="120"/>
        <w:ind w:right="-244"/>
        <w:jc w:val="both"/>
        <w:rPr>
          <w:rFonts w:ascii="Arial" w:eastAsia="Arial" w:hAnsi="Arial" w:cs="Arial"/>
          <w:bCs/>
        </w:rPr>
      </w:pPr>
      <w:r>
        <w:rPr>
          <w:rFonts w:ascii="Arial" w:eastAsia="Arial" w:hAnsi="Arial" w:cs="Arial"/>
          <w:bCs/>
        </w:rPr>
        <w:t xml:space="preserve">A successful inspection by a City officer confirming implementation of initiative to City standards; </w:t>
      </w:r>
    </w:p>
    <w:p w:rsidR="00ED6658" w:rsidRDefault="00ED6658" w:rsidP="004449E3">
      <w:pPr>
        <w:pStyle w:val="ListParagraph"/>
        <w:numPr>
          <w:ilvl w:val="1"/>
          <w:numId w:val="20"/>
        </w:numPr>
        <w:tabs>
          <w:tab w:val="left" w:pos="709"/>
        </w:tabs>
        <w:spacing w:after="120"/>
        <w:ind w:right="-244"/>
        <w:jc w:val="both"/>
        <w:rPr>
          <w:rFonts w:ascii="Arial" w:eastAsia="Arial" w:hAnsi="Arial" w:cs="Arial"/>
          <w:bCs/>
        </w:rPr>
      </w:pPr>
      <w:r>
        <w:rPr>
          <w:rFonts w:ascii="Arial" w:eastAsia="Arial" w:hAnsi="Arial" w:cs="Arial"/>
          <w:bCs/>
        </w:rPr>
        <w:t xml:space="preserve">Invoice received; and </w:t>
      </w:r>
    </w:p>
    <w:p w:rsidR="004449E3" w:rsidRDefault="004449E3" w:rsidP="004449E3">
      <w:pPr>
        <w:pStyle w:val="ListParagraph"/>
        <w:numPr>
          <w:ilvl w:val="1"/>
          <w:numId w:val="20"/>
        </w:numPr>
        <w:tabs>
          <w:tab w:val="left" w:pos="709"/>
        </w:tabs>
        <w:spacing w:after="120"/>
        <w:ind w:right="-244"/>
        <w:jc w:val="both"/>
        <w:rPr>
          <w:rFonts w:ascii="Arial" w:eastAsia="Arial" w:hAnsi="Arial" w:cs="Arial"/>
          <w:bCs/>
        </w:rPr>
      </w:pPr>
      <w:r w:rsidRPr="00E73B6F">
        <w:rPr>
          <w:rFonts w:ascii="Arial" w:eastAsia="Arial" w:hAnsi="Arial" w:cs="Arial"/>
          <w:bCs/>
        </w:rPr>
        <w:t xml:space="preserve">Acquittal documentation received and approved by the City. </w:t>
      </w:r>
    </w:p>
    <w:p w:rsidR="004449E3" w:rsidRPr="00E73B6F" w:rsidRDefault="004449E3" w:rsidP="004449E3">
      <w:pPr>
        <w:pStyle w:val="ListParagraph"/>
        <w:tabs>
          <w:tab w:val="left" w:pos="709"/>
        </w:tabs>
        <w:spacing w:after="120"/>
        <w:ind w:left="1440" w:right="-244"/>
        <w:jc w:val="both"/>
        <w:rPr>
          <w:rFonts w:ascii="Arial" w:eastAsia="Arial" w:hAnsi="Arial" w:cs="Arial"/>
          <w:bCs/>
        </w:rPr>
      </w:pPr>
    </w:p>
    <w:p w:rsidR="004449E3" w:rsidRPr="00810272" w:rsidRDefault="004449E3" w:rsidP="00810272">
      <w:pPr>
        <w:pStyle w:val="ListParagraph"/>
        <w:numPr>
          <w:ilvl w:val="0"/>
          <w:numId w:val="19"/>
        </w:numPr>
        <w:tabs>
          <w:tab w:val="left" w:pos="709"/>
        </w:tabs>
        <w:spacing w:after="120"/>
        <w:ind w:right="-244"/>
        <w:jc w:val="both"/>
        <w:rPr>
          <w:rFonts w:ascii="Arial" w:eastAsia="Arial" w:hAnsi="Arial" w:cs="Arial"/>
          <w:bCs/>
        </w:rPr>
      </w:pPr>
      <w:r>
        <w:rPr>
          <w:rFonts w:ascii="Arial" w:eastAsia="Arial" w:hAnsi="Arial" w:cs="Arial"/>
          <w:bCs/>
        </w:rPr>
        <w:t>If the initiative is incomplete or does not take place, the grant must be returned to the City of Canning within 6 weeks of the original initiative completion date</w:t>
      </w:r>
      <w:r w:rsidR="00ED6658">
        <w:rPr>
          <w:rFonts w:ascii="Arial" w:eastAsia="Arial" w:hAnsi="Arial" w:cs="Arial"/>
          <w:bCs/>
        </w:rPr>
        <w:t xml:space="preserve"> or by 4 June 2017 whichever is the soonest</w:t>
      </w:r>
      <w:r>
        <w:rPr>
          <w:rFonts w:ascii="Arial" w:eastAsia="Arial" w:hAnsi="Arial" w:cs="Arial"/>
          <w:bCs/>
        </w:rPr>
        <w:t>.</w:t>
      </w:r>
    </w:p>
    <w:p w:rsidR="004449E3" w:rsidRPr="00C050E1" w:rsidRDefault="004449E3" w:rsidP="004449E3">
      <w:pPr>
        <w:pStyle w:val="Heading1"/>
        <w:numPr>
          <w:ilvl w:val="0"/>
          <w:numId w:val="3"/>
        </w:numPr>
        <w:tabs>
          <w:tab w:val="left" w:pos="720"/>
        </w:tabs>
        <w:spacing w:after="120"/>
        <w:ind w:right="-244" w:hanging="720"/>
      </w:pPr>
      <w:bookmarkStart w:id="24" w:name="_Toc454971331"/>
      <w:bookmarkStart w:id="25" w:name="_Toc471910808"/>
      <w:r w:rsidRPr="00C050E1">
        <w:t>Publicity</w:t>
      </w:r>
      <w:bookmarkEnd w:id="24"/>
      <w:bookmarkEnd w:id="25"/>
    </w:p>
    <w:p w:rsidR="004449E3" w:rsidRPr="00743C5D" w:rsidRDefault="004449E3" w:rsidP="004449E3">
      <w:pPr>
        <w:tabs>
          <w:tab w:val="left" w:pos="709"/>
        </w:tabs>
        <w:spacing w:after="120"/>
        <w:ind w:right="-244"/>
        <w:jc w:val="both"/>
        <w:rPr>
          <w:rFonts w:ascii="Arial" w:eastAsia="Arial" w:hAnsi="Arial" w:cs="Arial"/>
          <w:bCs/>
        </w:rPr>
      </w:pPr>
      <w:r>
        <w:rPr>
          <w:rFonts w:ascii="Arial" w:eastAsia="Arial" w:hAnsi="Arial" w:cs="Arial"/>
          <w:bCs/>
        </w:rPr>
        <w:t>If successful, please promote your initiative</w:t>
      </w:r>
      <w:r w:rsidRPr="00743C5D">
        <w:rPr>
          <w:rFonts w:ascii="Arial" w:eastAsia="Arial" w:hAnsi="Arial" w:cs="Arial"/>
          <w:bCs/>
        </w:rPr>
        <w:t xml:space="preserve"> to the Canning community</w:t>
      </w:r>
      <w:r>
        <w:rPr>
          <w:rFonts w:ascii="Arial" w:eastAsia="Arial" w:hAnsi="Arial" w:cs="Arial"/>
          <w:bCs/>
        </w:rPr>
        <w:t>. This will</w:t>
      </w:r>
      <w:r w:rsidRPr="00743C5D">
        <w:rPr>
          <w:rFonts w:ascii="Arial" w:eastAsia="Arial" w:hAnsi="Arial" w:cs="Arial"/>
          <w:bCs/>
        </w:rPr>
        <w:t xml:space="preserve"> increase accessibility and participation</w:t>
      </w:r>
      <w:r>
        <w:rPr>
          <w:rFonts w:ascii="Arial" w:eastAsia="Arial" w:hAnsi="Arial" w:cs="Arial"/>
          <w:bCs/>
        </w:rPr>
        <w:t xml:space="preserve"> and provide recognition of the grant received from the City. </w:t>
      </w:r>
    </w:p>
    <w:p w:rsidR="004449E3" w:rsidRDefault="004449E3" w:rsidP="004449E3">
      <w:pPr>
        <w:tabs>
          <w:tab w:val="left" w:pos="709"/>
        </w:tabs>
        <w:spacing w:after="120"/>
        <w:ind w:right="-244"/>
        <w:jc w:val="both"/>
        <w:rPr>
          <w:rFonts w:ascii="Arial" w:eastAsia="Arial" w:hAnsi="Arial" w:cs="Arial"/>
          <w:bCs/>
        </w:rPr>
      </w:pPr>
      <w:r>
        <w:rPr>
          <w:rFonts w:ascii="Arial" w:eastAsia="Arial" w:hAnsi="Arial" w:cs="Arial"/>
          <w:bCs/>
        </w:rPr>
        <w:t>The City of Canning’s logo will be included on all marketing materials on initiatives funded through the Community Partnership Fund. The</w:t>
      </w:r>
      <w:r w:rsidRPr="00F81704">
        <w:rPr>
          <w:rFonts w:ascii="Arial" w:eastAsia="Arial" w:hAnsi="Arial" w:cs="Arial"/>
          <w:bCs/>
        </w:rPr>
        <w:t xml:space="preserve"> </w:t>
      </w:r>
      <w:r>
        <w:rPr>
          <w:rFonts w:ascii="Arial" w:eastAsia="Arial" w:hAnsi="Arial" w:cs="Arial"/>
          <w:bCs/>
        </w:rPr>
        <w:t xml:space="preserve">logo can be accessed via the Grants / Sponsorship Officer. </w:t>
      </w:r>
    </w:p>
    <w:p w:rsidR="004449E3" w:rsidRPr="00F81704" w:rsidRDefault="004449E3" w:rsidP="004449E3">
      <w:pPr>
        <w:pStyle w:val="Heading1"/>
        <w:numPr>
          <w:ilvl w:val="0"/>
          <w:numId w:val="3"/>
        </w:numPr>
        <w:tabs>
          <w:tab w:val="left" w:pos="720"/>
        </w:tabs>
        <w:spacing w:after="120"/>
        <w:ind w:right="-244" w:hanging="720"/>
      </w:pPr>
      <w:bookmarkStart w:id="26" w:name="_Toc454971332"/>
      <w:bookmarkStart w:id="27" w:name="_Toc471910809"/>
      <w:r w:rsidRPr="00F81704">
        <w:t>Application Support</w:t>
      </w:r>
      <w:bookmarkEnd w:id="26"/>
      <w:bookmarkEnd w:id="27"/>
      <w:r w:rsidRPr="00F81704">
        <w:t xml:space="preserve"> </w:t>
      </w:r>
    </w:p>
    <w:p w:rsidR="004449E3" w:rsidRPr="00743C5D" w:rsidRDefault="004449E3" w:rsidP="004449E3">
      <w:pPr>
        <w:spacing w:after="120"/>
        <w:ind w:right="-244"/>
        <w:jc w:val="both"/>
        <w:rPr>
          <w:rFonts w:ascii="Arial" w:hAnsi="Arial" w:cs="Arial"/>
        </w:rPr>
      </w:pPr>
      <w:r>
        <w:rPr>
          <w:rFonts w:ascii="Arial" w:hAnsi="Arial" w:cs="Arial"/>
        </w:rPr>
        <w:t>All applicants must speak</w:t>
      </w:r>
      <w:r w:rsidRPr="00F81704">
        <w:rPr>
          <w:rFonts w:ascii="Arial" w:hAnsi="Arial" w:cs="Arial"/>
        </w:rPr>
        <w:t xml:space="preserve"> with the Grants / Sponsorship Officer </w:t>
      </w:r>
      <w:r>
        <w:rPr>
          <w:rFonts w:ascii="Arial" w:hAnsi="Arial" w:cs="Arial"/>
        </w:rPr>
        <w:t>before</w:t>
      </w:r>
      <w:r w:rsidRPr="00F81704">
        <w:rPr>
          <w:rFonts w:ascii="Arial" w:hAnsi="Arial" w:cs="Arial"/>
        </w:rPr>
        <w:t xml:space="preserve"> submitting </w:t>
      </w:r>
      <w:r>
        <w:rPr>
          <w:rFonts w:ascii="Arial" w:hAnsi="Arial" w:cs="Arial"/>
        </w:rPr>
        <w:t>an</w:t>
      </w:r>
      <w:r w:rsidRPr="00F81704">
        <w:rPr>
          <w:rFonts w:ascii="Arial" w:hAnsi="Arial" w:cs="Arial"/>
        </w:rPr>
        <w:t xml:space="preserve"> </w:t>
      </w:r>
      <w:r>
        <w:rPr>
          <w:rFonts w:ascii="Arial" w:hAnsi="Arial" w:cs="Arial"/>
        </w:rPr>
        <w:t>Expression of Interest form</w:t>
      </w:r>
      <w:r w:rsidRPr="00F81704">
        <w:rPr>
          <w:rFonts w:ascii="Arial" w:hAnsi="Arial" w:cs="Arial"/>
        </w:rPr>
        <w:t xml:space="preserve">. </w:t>
      </w:r>
      <w:r>
        <w:rPr>
          <w:rFonts w:ascii="Arial" w:hAnsi="Arial" w:cs="Arial"/>
        </w:rPr>
        <w:t xml:space="preserve">This will ensure your proposal is eligible prior to submitting the EOI. </w:t>
      </w:r>
      <w:r w:rsidR="00ED6658">
        <w:rPr>
          <w:rFonts w:ascii="Arial" w:hAnsi="Arial" w:cs="Arial"/>
        </w:rPr>
        <w:t>One to one sessions are available with the Grants / Sponsorship Officer and Recreation Team.</w:t>
      </w:r>
    </w:p>
    <w:p w:rsidR="004449E3" w:rsidRDefault="004449E3" w:rsidP="004449E3">
      <w:pPr>
        <w:pStyle w:val="Default"/>
        <w:jc w:val="both"/>
        <w:rPr>
          <w:i/>
          <w:sz w:val="22"/>
          <w:szCs w:val="22"/>
        </w:rPr>
      </w:pPr>
    </w:p>
    <w:p w:rsidR="004449E3" w:rsidRPr="00541C67" w:rsidRDefault="004449E3" w:rsidP="004449E3">
      <w:pPr>
        <w:pStyle w:val="Heading1"/>
        <w:numPr>
          <w:ilvl w:val="0"/>
          <w:numId w:val="3"/>
        </w:numPr>
        <w:tabs>
          <w:tab w:val="left" w:pos="720"/>
        </w:tabs>
        <w:spacing w:after="120"/>
        <w:ind w:right="-244" w:hanging="720"/>
      </w:pPr>
      <w:bookmarkStart w:id="28" w:name="_Toc454971333"/>
      <w:bookmarkStart w:id="29" w:name="_Toc471910810"/>
      <w:r>
        <w:t>Definition of Terms</w:t>
      </w:r>
      <w:bookmarkEnd w:id="28"/>
      <w:bookmarkEnd w:id="29"/>
    </w:p>
    <w:p w:rsidR="004449E3" w:rsidRPr="00742282" w:rsidRDefault="004449E3" w:rsidP="004449E3">
      <w:pPr>
        <w:tabs>
          <w:tab w:val="left" w:pos="720"/>
        </w:tabs>
        <w:spacing w:after="120"/>
        <w:ind w:right="-244"/>
        <w:jc w:val="both"/>
        <w:rPr>
          <w:rStyle w:val="hvr"/>
          <w:rFonts w:ascii="Arial" w:hAnsi="Arial" w:cs="Arial"/>
          <w:b/>
          <w:color w:val="000000" w:themeColor="text1"/>
        </w:rPr>
      </w:pPr>
      <w:r w:rsidRPr="00742282">
        <w:rPr>
          <w:rStyle w:val="hvr"/>
          <w:rFonts w:ascii="Arial" w:hAnsi="Arial" w:cs="Arial"/>
          <w:b/>
          <w:color w:val="000000" w:themeColor="text1"/>
        </w:rPr>
        <w:t>Acquittal</w:t>
      </w:r>
    </w:p>
    <w:p w:rsidR="004449E3" w:rsidRDefault="004449E3" w:rsidP="004449E3">
      <w:pPr>
        <w:tabs>
          <w:tab w:val="left" w:pos="720"/>
        </w:tabs>
        <w:spacing w:after="120"/>
        <w:ind w:right="-244"/>
        <w:jc w:val="both"/>
        <w:rPr>
          <w:rStyle w:val="hvr"/>
          <w:rFonts w:ascii="Arial" w:hAnsi="Arial" w:cs="Arial"/>
          <w:color w:val="000000" w:themeColor="text1"/>
        </w:rPr>
      </w:pPr>
      <w:r w:rsidRPr="007365BD">
        <w:rPr>
          <w:rStyle w:val="hvr"/>
          <w:rFonts w:ascii="Arial" w:hAnsi="Arial" w:cs="Arial"/>
          <w:color w:val="000000" w:themeColor="text1"/>
        </w:rPr>
        <w:t xml:space="preserve">This </w:t>
      </w:r>
      <w:r>
        <w:rPr>
          <w:rStyle w:val="hvr"/>
          <w:rFonts w:ascii="Arial" w:hAnsi="Arial" w:cs="Arial"/>
          <w:color w:val="000000" w:themeColor="text1"/>
        </w:rPr>
        <w:t>is</w:t>
      </w:r>
      <w:r w:rsidRPr="007365BD">
        <w:rPr>
          <w:rStyle w:val="hvr"/>
          <w:rFonts w:ascii="Arial" w:hAnsi="Arial" w:cs="Arial"/>
          <w:color w:val="000000" w:themeColor="text1"/>
        </w:rPr>
        <w:t xml:space="preserve"> the documentation that </w:t>
      </w:r>
      <w:r>
        <w:rPr>
          <w:rStyle w:val="hvr"/>
          <w:rFonts w:ascii="Arial" w:hAnsi="Arial" w:cs="Arial"/>
          <w:color w:val="000000" w:themeColor="text1"/>
        </w:rPr>
        <w:t>shows</w:t>
      </w:r>
      <w:r w:rsidRPr="007365BD">
        <w:rPr>
          <w:rStyle w:val="hvr"/>
          <w:rFonts w:ascii="Arial" w:hAnsi="Arial" w:cs="Arial"/>
          <w:color w:val="000000" w:themeColor="text1"/>
        </w:rPr>
        <w:t xml:space="preserve"> that </w:t>
      </w:r>
      <w:r>
        <w:rPr>
          <w:rStyle w:val="hvr"/>
          <w:rFonts w:ascii="Arial" w:hAnsi="Arial" w:cs="Arial"/>
          <w:color w:val="000000" w:themeColor="text1"/>
        </w:rPr>
        <w:t>the initiative</w:t>
      </w:r>
      <w:r w:rsidRPr="007365BD">
        <w:rPr>
          <w:rStyle w:val="hvr"/>
          <w:rFonts w:ascii="Arial" w:hAnsi="Arial" w:cs="Arial"/>
          <w:color w:val="000000" w:themeColor="text1"/>
        </w:rPr>
        <w:t xml:space="preserve"> </w:t>
      </w:r>
      <w:r>
        <w:rPr>
          <w:rStyle w:val="hvr"/>
          <w:rFonts w:ascii="Arial" w:hAnsi="Arial" w:cs="Arial"/>
          <w:color w:val="000000" w:themeColor="text1"/>
        </w:rPr>
        <w:t>took place and that costs associated with the initiative were paid in full. The materials you will need to supply are listed in your Grant Offer Letter. The acquittal, once approved by the City of Canning, completes your obligations under the terms of the grant and means you are eligible to apply the following year.</w:t>
      </w:r>
    </w:p>
    <w:p w:rsidR="004449E3" w:rsidRPr="00766CFE" w:rsidRDefault="004449E3" w:rsidP="004449E3">
      <w:pPr>
        <w:tabs>
          <w:tab w:val="left" w:pos="720"/>
        </w:tabs>
        <w:spacing w:after="120"/>
        <w:ind w:right="-244"/>
        <w:jc w:val="both"/>
        <w:rPr>
          <w:rFonts w:ascii="Arial" w:hAnsi="Arial" w:cs="Arial"/>
          <w:color w:val="000000" w:themeColor="text1"/>
        </w:rPr>
      </w:pPr>
    </w:p>
    <w:p w:rsidR="004449E3" w:rsidRDefault="004449E3" w:rsidP="004449E3">
      <w:pPr>
        <w:tabs>
          <w:tab w:val="left" w:pos="720"/>
        </w:tabs>
        <w:spacing w:after="120"/>
        <w:ind w:right="-244"/>
        <w:jc w:val="both"/>
        <w:rPr>
          <w:rStyle w:val="hvr"/>
          <w:rFonts w:ascii="Arial" w:hAnsi="Arial" w:cs="Arial"/>
          <w:b/>
          <w:color w:val="000000" w:themeColor="text1"/>
        </w:rPr>
      </w:pPr>
      <w:r>
        <w:rPr>
          <w:rStyle w:val="hvr"/>
          <w:rFonts w:ascii="Arial" w:hAnsi="Arial" w:cs="Arial"/>
          <w:b/>
          <w:color w:val="000000" w:themeColor="text1"/>
        </w:rPr>
        <w:t>Grant Offer Letter</w:t>
      </w:r>
    </w:p>
    <w:p w:rsidR="004449E3" w:rsidRDefault="004449E3" w:rsidP="004449E3">
      <w:pPr>
        <w:tabs>
          <w:tab w:val="left" w:pos="720"/>
        </w:tabs>
        <w:spacing w:after="120"/>
        <w:ind w:right="-244"/>
        <w:jc w:val="both"/>
        <w:rPr>
          <w:rStyle w:val="hvr"/>
          <w:rFonts w:ascii="Arial" w:hAnsi="Arial" w:cs="Arial"/>
          <w:color w:val="000000" w:themeColor="text1"/>
        </w:rPr>
      </w:pPr>
      <w:r w:rsidRPr="005A2E02">
        <w:rPr>
          <w:rStyle w:val="hvr"/>
          <w:rFonts w:ascii="Arial" w:hAnsi="Arial" w:cs="Arial"/>
          <w:color w:val="000000" w:themeColor="text1"/>
        </w:rPr>
        <w:t xml:space="preserve">The Grant Offer Letter confirms that the applicant’s application for a grant was successful. </w:t>
      </w:r>
      <w:r>
        <w:rPr>
          <w:rStyle w:val="hvr"/>
          <w:rFonts w:ascii="Arial" w:hAnsi="Arial" w:cs="Arial"/>
          <w:color w:val="000000" w:themeColor="text1"/>
        </w:rPr>
        <w:t>The letter</w:t>
      </w:r>
      <w:r w:rsidRPr="005A2E02">
        <w:rPr>
          <w:rStyle w:val="hvr"/>
          <w:rFonts w:ascii="Arial" w:hAnsi="Arial" w:cs="Arial"/>
          <w:color w:val="000000" w:themeColor="text1"/>
        </w:rPr>
        <w:t xml:space="preserve"> outlines any special conditions, any due dates, provides the total </w:t>
      </w:r>
      <w:r>
        <w:rPr>
          <w:rStyle w:val="hvr"/>
          <w:rFonts w:ascii="Arial" w:hAnsi="Arial" w:cs="Arial"/>
          <w:color w:val="000000" w:themeColor="text1"/>
        </w:rPr>
        <w:t>grant sum</w:t>
      </w:r>
      <w:r w:rsidRPr="005A2E02">
        <w:rPr>
          <w:rStyle w:val="hvr"/>
          <w:rFonts w:ascii="Arial" w:hAnsi="Arial" w:cs="Arial"/>
          <w:color w:val="000000" w:themeColor="text1"/>
        </w:rPr>
        <w:t xml:space="preserve"> awarded by the City, and lists the documentation required for the </w:t>
      </w:r>
      <w:r>
        <w:rPr>
          <w:rStyle w:val="hvr"/>
          <w:rFonts w:ascii="Arial" w:hAnsi="Arial" w:cs="Arial"/>
          <w:color w:val="000000" w:themeColor="text1"/>
        </w:rPr>
        <w:t>initiative</w:t>
      </w:r>
      <w:r w:rsidRPr="005A2E02">
        <w:rPr>
          <w:rStyle w:val="hvr"/>
          <w:rFonts w:ascii="Arial" w:hAnsi="Arial" w:cs="Arial"/>
          <w:color w:val="000000" w:themeColor="text1"/>
        </w:rPr>
        <w:t xml:space="preserve"> to be successfully acquitted. The offer is not final until you sign and return the Grant Offer Letter.</w:t>
      </w:r>
    </w:p>
    <w:p w:rsidR="004449E3" w:rsidRDefault="00ED6658" w:rsidP="004449E3">
      <w:pPr>
        <w:tabs>
          <w:tab w:val="left" w:pos="720"/>
        </w:tabs>
        <w:spacing w:after="120"/>
        <w:ind w:right="-244"/>
        <w:jc w:val="both"/>
        <w:rPr>
          <w:rStyle w:val="hvr"/>
          <w:rFonts w:ascii="Arial" w:hAnsi="Arial" w:cs="Arial"/>
          <w:color w:val="000000" w:themeColor="text1"/>
        </w:rPr>
      </w:pPr>
      <w:r>
        <w:rPr>
          <w:rStyle w:val="hvr"/>
          <w:rFonts w:ascii="Arial" w:hAnsi="Arial" w:cs="Arial"/>
          <w:color w:val="000000" w:themeColor="text1"/>
        </w:rPr>
        <w:t>P</w:t>
      </w:r>
      <w:r w:rsidR="004449E3">
        <w:rPr>
          <w:rStyle w:val="hvr"/>
          <w:rFonts w:ascii="Arial" w:hAnsi="Arial" w:cs="Arial"/>
          <w:color w:val="000000" w:themeColor="text1"/>
        </w:rPr>
        <w:t xml:space="preserve">lease ensure that the </w:t>
      </w:r>
      <w:r w:rsidR="004449E3" w:rsidRPr="005A2E02">
        <w:rPr>
          <w:rStyle w:val="hvr"/>
          <w:rFonts w:ascii="Arial" w:hAnsi="Arial" w:cs="Arial"/>
          <w:color w:val="000000" w:themeColor="text1"/>
        </w:rPr>
        <w:t>delegated authority</w:t>
      </w:r>
      <w:r w:rsidR="004449E3">
        <w:rPr>
          <w:rStyle w:val="hvr"/>
          <w:rFonts w:ascii="Arial" w:hAnsi="Arial" w:cs="Arial"/>
          <w:color w:val="000000" w:themeColor="text1"/>
        </w:rPr>
        <w:t xml:space="preserve"> for the organisation</w:t>
      </w:r>
      <w:r w:rsidR="004449E3" w:rsidRPr="005A2E02">
        <w:rPr>
          <w:rStyle w:val="hvr"/>
          <w:rFonts w:ascii="Arial" w:hAnsi="Arial" w:cs="Arial"/>
          <w:color w:val="000000" w:themeColor="text1"/>
        </w:rPr>
        <w:t xml:space="preserve"> sign</w:t>
      </w:r>
      <w:r w:rsidR="004449E3">
        <w:rPr>
          <w:rStyle w:val="hvr"/>
          <w:rFonts w:ascii="Arial" w:hAnsi="Arial" w:cs="Arial"/>
          <w:color w:val="000000" w:themeColor="text1"/>
        </w:rPr>
        <w:t>s</w:t>
      </w:r>
      <w:r w:rsidR="004449E3" w:rsidRPr="005A2E02">
        <w:rPr>
          <w:rStyle w:val="hvr"/>
          <w:rFonts w:ascii="Arial" w:hAnsi="Arial" w:cs="Arial"/>
          <w:color w:val="000000" w:themeColor="text1"/>
        </w:rPr>
        <w:t xml:space="preserve"> this letter. </w:t>
      </w:r>
      <w:r w:rsidR="004449E3">
        <w:rPr>
          <w:rStyle w:val="hvr"/>
          <w:rFonts w:ascii="Arial" w:hAnsi="Arial" w:cs="Arial"/>
          <w:color w:val="000000" w:themeColor="text1"/>
        </w:rPr>
        <w:t xml:space="preserve">This will be the person(s) </w:t>
      </w:r>
      <w:r w:rsidR="004449E3" w:rsidRPr="005A2E02">
        <w:rPr>
          <w:rFonts w:ascii="Arial" w:hAnsi="Arial" w:cs="Arial"/>
          <w:color w:val="000000"/>
          <w:lang w:val="en-GB"/>
        </w:rPr>
        <w:t>empowered to make decisions and to take action on behalf of the organisation</w:t>
      </w:r>
      <w:r w:rsidR="004449E3">
        <w:rPr>
          <w:rFonts w:ascii="Arial" w:hAnsi="Arial" w:cs="Arial"/>
          <w:color w:val="000000"/>
          <w:lang w:val="en-GB"/>
        </w:rPr>
        <w:t xml:space="preserve">. This may not be the same person who is the contact person for the grant application. </w:t>
      </w:r>
    </w:p>
    <w:p w:rsidR="00F24329" w:rsidRDefault="00F24329" w:rsidP="004449E3">
      <w:pPr>
        <w:tabs>
          <w:tab w:val="left" w:pos="720"/>
        </w:tabs>
        <w:spacing w:after="120"/>
        <w:ind w:right="-244"/>
        <w:jc w:val="both"/>
        <w:rPr>
          <w:rStyle w:val="hvr"/>
          <w:rFonts w:ascii="Arial" w:hAnsi="Arial" w:cs="Arial"/>
          <w:color w:val="000000" w:themeColor="text1"/>
        </w:rPr>
      </w:pPr>
    </w:p>
    <w:p w:rsidR="004449E3" w:rsidRPr="00130230" w:rsidRDefault="004449E3" w:rsidP="004449E3">
      <w:pPr>
        <w:tabs>
          <w:tab w:val="left" w:pos="720"/>
        </w:tabs>
        <w:spacing w:after="120"/>
        <w:ind w:right="-244"/>
        <w:jc w:val="both"/>
        <w:rPr>
          <w:rFonts w:ascii="Arial" w:eastAsiaTheme="minorEastAsia" w:hAnsi="Arial" w:cs="Arial"/>
          <w:b/>
          <w:noProof/>
          <w:color w:val="000000" w:themeColor="text1"/>
        </w:rPr>
      </w:pPr>
      <w:r w:rsidRPr="00130230">
        <w:rPr>
          <w:rFonts w:ascii="Arial" w:eastAsiaTheme="minorEastAsia" w:hAnsi="Arial" w:cs="Arial"/>
          <w:b/>
          <w:noProof/>
          <w:color w:val="000000" w:themeColor="text1"/>
        </w:rPr>
        <w:t>Match or matching funding</w:t>
      </w:r>
    </w:p>
    <w:p w:rsidR="004449E3" w:rsidRDefault="004449E3" w:rsidP="004449E3">
      <w:pPr>
        <w:tabs>
          <w:tab w:val="left" w:pos="720"/>
        </w:tabs>
        <w:spacing w:after="120"/>
        <w:ind w:right="-244"/>
        <w:jc w:val="both"/>
        <w:rPr>
          <w:rFonts w:ascii="Arial" w:hAnsi="Arial" w:cs="Arial"/>
          <w:bCs/>
          <w:color w:val="000000" w:themeColor="text1"/>
        </w:rPr>
      </w:pPr>
      <w:r w:rsidRPr="00A87A1D">
        <w:rPr>
          <w:rFonts w:ascii="Arial" w:hAnsi="Arial" w:cs="Arial"/>
          <w:bCs/>
          <w:color w:val="000000" w:themeColor="text1"/>
          <w:u w:val="single"/>
        </w:rPr>
        <w:t>Cash Match Funding</w:t>
      </w:r>
      <w:r>
        <w:rPr>
          <w:rFonts w:ascii="Arial" w:hAnsi="Arial" w:cs="Arial"/>
          <w:bCs/>
          <w:color w:val="000000" w:themeColor="text1"/>
        </w:rPr>
        <w:t xml:space="preserve"> </w:t>
      </w:r>
    </w:p>
    <w:p w:rsidR="00810272" w:rsidRDefault="004449E3" w:rsidP="004449E3">
      <w:pPr>
        <w:tabs>
          <w:tab w:val="left" w:pos="720"/>
        </w:tabs>
        <w:spacing w:after="120"/>
        <w:ind w:right="-244"/>
        <w:jc w:val="both"/>
        <w:rPr>
          <w:rFonts w:ascii="Arial" w:hAnsi="Arial" w:cs="Arial"/>
          <w:color w:val="000000" w:themeColor="text1"/>
        </w:rPr>
      </w:pPr>
      <w:r>
        <w:rPr>
          <w:rFonts w:ascii="Arial" w:hAnsi="Arial" w:cs="Arial"/>
          <w:bCs/>
          <w:color w:val="000000" w:themeColor="text1"/>
        </w:rPr>
        <w:t>Cash match funding is the</w:t>
      </w:r>
      <w:r>
        <w:rPr>
          <w:rFonts w:ascii="Arial" w:hAnsi="Arial" w:cs="Arial"/>
          <w:color w:val="000000" w:themeColor="text1"/>
        </w:rPr>
        <w:t xml:space="preserve"> contribution in</w:t>
      </w:r>
      <w:r w:rsidRPr="007B1D2B">
        <w:rPr>
          <w:rFonts w:ascii="Arial" w:hAnsi="Arial" w:cs="Arial"/>
          <w:color w:val="000000" w:themeColor="text1"/>
        </w:rPr>
        <w:t xml:space="preserve"> cash from </w:t>
      </w:r>
      <w:r>
        <w:rPr>
          <w:rFonts w:ascii="Arial" w:hAnsi="Arial" w:cs="Arial"/>
          <w:color w:val="000000" w:themeColor="text1"/>
        </w:rPr>
        <w:t xml:space="preserve">the applicant (and/or </w:t>
      </w:r>
      <w:r w:rsidRPr="007B1D2B">
        <w:rPr>
          <w:rFonts w:ascii="Arial" w:hAnsi="Arial" w:cs="Arial"/>
          <w:color w:val="000000" w:themeColor="text1"/>
        </w:rPr>
        <w:t xml:space="preserve">other </w:t>
      </w:r>
      <w:r>
        <w:rPr>
          <w:rFonts w:ascii="Arial" w:hAnsi="Arial" w:cs="Arial"/>
          <w:color w:val="000000" w:themeColor="text1"/>
        </w:rPr>
        <w:t xml:space="preserve">funding or sponsorship </w:t>
      </w:r>
      <w:r w:rsidRPr="007B1D2B">
        <w:rPr>
          <w:rFonts w:ascii="Arial" w:hAnsi="Arial" w:cs="Arial"/>
          <w:color w:val="000000" w:themeColor="text1"/>
        </w:rPr>
        <w:t>sources</w:t>
      </w:r>
      <w:r>
        <w:rPr>
          <w:rFonts w:ascii="Arial" w:hAnsi="Arial" w:cs="Arial"/>
          <w:color w:val="000000" w:themeColor="text1"/>
        </w:rPr>
        <w:t>)</w:t>
      </w:r>
      <w:r w:rsidRPr="007B1D2B">
        <w:rPr>
          <w:rFonts w:ascii="Arial" w:hAnsi="Arial" w:cs="Arial"/>
          <w:color w:val="000000" w:themeColor="text1"/>
        </w:rPr>
        <w:t xml:space="preserve"> </w:t>
      </w:r>
      <w:r>
        <w:rPr>
          <w:rFonts w:ascii="Arial" w:hAnsi="Arial" w:cs="Arial"/>
          <w:color w:val="000000" w:themeColor="text1"/>
        </w:rPr>
        <w:t xml:space="preserve">towards the costs, where the applicant’s contribution matches the grant request to the City of Canning. </w:t>
      </w:r>
    </w:p>
    <w:p w:rsidR="00F24329" w:rsidRPr="00153F5F" w:rsidRDefault="00F24329" w:rsidP="004449E3">
      <w:pPr>
        <w:tabs>
          <w:tab w:val="left" w:pos="720"/>
        </w:tabs>
        <w:spacing w:after="120"/>
        <w:ind w:right="-244"/>
        <w:jc w:val="both"/>
        <w:rPr>
          <w:rFonts w:ascii="Arial" w:hAnsi="Arial" w:cs="Arial"/>
          <w:color w:val="000000" w:themeColor="text1"/>
        </w:rPr>
      </w:pPr>
    </w:p>
    <w:p w:rsidR="004449E3" w:rsidRPr="008A54DB" w:rsidRDefault="004449E3" w:rsidP="004449E3">
      <w:pPr>
        <w:tabs>
          <w:tab w:val="left" w:pos="720"/>
        </w:tabs>
        <w:spacing w:after="120"/>
        <w:ind w:right="-244"/>
        <w:jc w:val="both"/>
        <w:rPr>
          <w:rFonts w:ascii="Arial" w:eastAsiaTheme="minorEastAsia" w:hAnsi="Arial" w:cs="Arial"/>
          <w:b/>
          <w:noProof/>
          <w:color w:val="000000" w:themeColor="text1"/>
        </w:rPr>
      </w:pPr>
      <w:r w:rsidRPr="008A54DB">
        <w:rPr>
          <w:rFonts w:ascii="Arial" w:eastAsiaTheme="minorEastAsia" w:hAnsi="Arial" w:cs="Arial"/>
          <w:b/>
          <w:noProof/>
          <w:color w:val="000000" w:themeColor="text1"/>
        </w:rPr>
        <w:t>Supporting Documents</w:t>
      </w:r>
    </w:p>
    <w:p w:rsidR="004449E3" w:rsidRDefault="004449E3" w:rsidP="004449E3">
      <w:pPr>
        <w:tabs>
          <w:tab w:val="left" w:pos="720"/>
        </w:tabs>
        <w:spacing w:after="120"/>
        <w:ind w:right="-244"/>
        <w:jc w:val="both"/>
        <w:rPr>
          <w:rFonts w:ascii="Arial" w:eastAsiaTheme="minorEastAsia" w:hAnsi="Arial" w:cs="Arial"/>
          <w:noProof/>
          <w:color w:val="000000" w:themeColor="text1"/>
        </w:rPr>
      </w:pPr>
      <w:r>
        <w:rPr>
          <w:rFonts w:ascii="Arial" w:eastAsiaTheme="minorEastAsia" w:hAnsi="Arial" w:cs="Arial"/>
          <w:noProof/>
          <w:color w:val="000000" w:themeColor="text1"/>
        </w:rPr>
        <w:t xml:space="preserve">These documents may differ from application to application. These documents show that your initiative will proceed if you receive a grant. These may include permission letters, confirmation letters, proof of public liability insurance, quotes etc. Some documents will be necessary at the time of application to show your initiative is viable (e.g. confirmation of in-kind use of a venue). Others may be required as a condition of the grant and will be listed in your Grant Offer Letter (e.g. proof you have any necessary insurances in place). </w:t>
      </w:r>
    </w:p>
    <w:p w:rsidR="005F1F10" w:rsidRPr="00AD1CDB" w:rsidRDefault="005F1F10" w:rsidP="005F1F10">
      <w:pPr>
        <w:jc w:val="both"/>
        <w:rPr>
          <w:rFonts w:ascii="Arial" w:hAnsi="Arial" w:cs="Arial"/>
        </w:rPr>
      </w:pPr>
    </w:p>
    <w:sectPr w:rsidR="005F1F10" w:rsidRPr="00AD1CDB" w:rsidSect="003715E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38A" w:rsidRDefault="006A138A">
      <w:pPr>
        <w:spacing w:after="0" w:line="240" w:lineRule="auto"/>
      </w:pPr>
      <w:r>
        <w:separator/>
      </w:r>
    </w:p>
  </w:endnote>
  <w:endnote w:type="continuationSeparator" w:id="0">
    <w:p w:rsidR="006A138A" w:rsidRDefault="006A1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110397"/>
      <w:docPartObj>
        <w:docPartGallery w:val="Page Numbers (Bottom of Page)"/>
        <w:docPartUnique/>
      </w:docPartObj>
    </w:sdtPr>
    <w:sdtEndPr/>
    <w:sdtContent>
      <w:sdt>
        <w:sdtPr>
          <w:id w:val="-194698075"/>
          <w:docPartObj>
            <w:docPartGallery w:val="Page Numbers (Top of Page)"/>
            <w:docPartUnique/>
          </w:docPartObj>
        </w:sdtPr>
        <w:sdtEndPr/>
        <w:sdtContent>
          <w:p w:rsidR="00A957DE" w:rsidRDefault="00A957D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50AAD">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50AAD">
              <w:rPr>
                <w:b/>
                <w:bCs/>
                <w:noProof/>
              </w:rPr>
              <w:t>14</w:t>
            </w:r>
            <w:r>
              <w:rPr>
                <w:b/>
                <w:bCs/>
                <w:sz w:val="24"/>
                <w:szCs w:val="24"/>
              </w:rPr>
              <w:fldChar w:fldCharType="end"/>
            </w:r>
          </w:p>
        </w:sdtContent>
      </w:sdt>
    </w:sdtContent>
  </w:sdt>
  <w:p w:rsidR="00A957DE" w:rsidRDefault="00A957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38A" w:rsidRDefault="006A138A">
      <w:pPr>
        <w:spacing w:after="0" w:line="240" w:lineRule="auto"/>
      </w:pPr>
      <w:r>
        <w:separator/>
      </w:r>
    </w:p>
  </w:footnote>
  <w:footnote w:type="continuationSeparator" w:id="0">
    <w:p w:rsidR="006A138A" w:rsidRDefault="006A13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83CF5"/>
    <w:multiLevelType w:val="hybridMultilevel"/>
    <w:tmpl w:val="2AD460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79E649E"/>
    <w:multiLevelType w:val="hybridMultilevel"/>
    <w:tmpl w:val="A7FC16EA"/>
    <w:lvl w:ilvl="0" w:tplc="611CC7D4">
      <w:start w:val="1"/>
      <w:numFmt w:val="bullet"/>
      <w:lvlText w:val="•"/>
      <w:lvlJc w:val="left"/>
      <w:pPr>
        <w:tabs>
          <w:tab w:val="num" w:pos="720"/>
        </w:tabs>
        <w:ind w:left="720" w:hanging="360"/>
      </w:pPr>
      <w:rPr>
        <w:rFonts w:ascii="Times New Roman" w:hAnsi="Times New Roman" w:hint="default"/>
      </w:rPr>
    </w:lvl>
    <w:lvl w:ilvl="1" w:tplc="88BAB076" w:tentative="1">
      <w:start w:val="1"/>
      <w:numFmt w:val="bullet"/>
      <w:lvlText w:val="•"/>
      <w:lvlJc w:val="left"/>
      <w:pPr>
        <w:tabs>
          <w:tab w:val="num" w:pos="1440"/>
        </w:tabs>
        <w:ind w:left="1440" w:hanging="360"/>
      </w:pPr>
      <w:rPr>
        <w:rFonts w:ascii="Times New Roman" w:hAnsi="Times New Roman" w:hint="default"/>
      </w:rPr>
    </w:lvl>
    <w:lvl w:ilvl="2" w:tplc="3F285CF2" w:tentative="1">
      <w:start w:val="1"/>
      <w:numFmt w:val="bullet"/>
      <w:lvlText w:val="•"/>
      <w:lvlJc w:val="left"/>
      <w:pPr>
        <w:tabs>
          <w:tab w:val="num" w:pos="2160"/>
        </w:tabs>
        <w:ind w:left="2160" w:hanging="360"/>
      </w:pPr>
      <w:rPr>
        <w:rFonts w:ascii="Times New Roman" w:hAnsi="Times New Roman" w:hint="default"/>
      </w:rPr>
    </w:lvl>
    <w:lvl w:ilvl="3" w:tplc="25545356" w:tentative="1">
      <w:start w:val="1"/>
      <w:numFmt w:val="bullet"/>
      <w:lvlText w:val="•"/>
      <w:lvlJc w:val="left"/>
      <w:pPr>
        <w:tabs>
          <w:tab w:val="num" w:pos="2880"/>
        </w:tabs>
        <w:ind w:left="2880" w:hanging="360"/>
      </w:pPr>
      <w:rPr>
        <w:rFonts w:ascii="Times New Roman" w:hAnsi="Times New Roman" w:hint="default"/>
      </w:rPr>
    </w:lvl>
    <w:lvl w:ilvl="4" w:tplc="8604AFB0" w:tentative="1">
      <w:start w:val="1"/>
      <w:numFmt w:val="bullet"/>
      <w:lvlText w:val="•"/>
      <w:lvlJc w:val="left"/>
      <w:pPr>
        <w:tabs>
          <w:tab w:val="num" w:pos="3600"/>
        </w:tabs>
        <w:ind w:left="3600" w:hanging="360"/>
      </w:pPr>
      <w:rPr>
        <w:rFonts w:ascii="Times New Roman" w:hAnsi="Times New Roman" w:hint="default"/>
      </w:rPr>
    </w:lvl>
    <w:lvl w:ilvl="5" w:tplc="7A44EE66" w:tentative="1">
      <w:start w:val="1"/>
      <w:numFmt w:val="bullet"/>
      <w:lvlText w:val="•"/>
      <w:lvlJc w:val="left"/>
      <w:pPr>
        <w:tabs>
          <w:tab w:val="num" w:pos="4320"/>
        </w:tabs>
        <w:ind w:left="4320" w:hanging="360"/>
      </w:pPr>
      <w:rPr>
        <w:rFonts w:ascii="Times New Roman" w:hAnsi="Times New Roman" w:hint="default"/>
      </w:rPr>
    </w:lvl>
    <w:lvl w:ilvl="6" w:tplc="40A206C2" w:tentative="1">
      <w:start w:val="1"/>
      <w:numFmt w:val="bullet"/>
      <w:lvlText w:val="•"/>
      <w:lvlJc w:val="left"/>
      <w:pPr>
        <w:tabs>
          <w:tab w:val="num" w:pos="5040"/>
        </w:tabs>
        <w:ind w:left="5040" w:hanging="360"/>
      </w:pPr>
      <w:rPr>
        <w:rFonts w:ascii="Times New Roman" w:hAnsi="Times New Roman" w:hint="default"/>
      </w:rPr>
    </w:lvl>
    <w:lvl w:ilvl="7" w:tplc="A588DB44" w:tentative="1">
      <w:start w:val="1"/>
      <w:numFmt w:val="bullet"/>
      <w:lvlText w:val="•"/>
      <w:lvlJc w:val="left"/>
      <w:pPr>
        <w:tabs>
          <w:tab w:val="num" w:pos="5760"/>
        </w:tabs>
        <w:ind w:left="5760" w:hanging="360"/>
      </w:pPr>
      <w:rPr>
        <w:rFonts w:ascii="Times New Roman" w:hAnsi="Times New Roman" w:hint="default"/>
      </w:rPr>
    </w:lvl>
    <w:lvl w:ilvl="8" w:tplc="4D96F026"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C20F6B"/>
    <w:multiLevelType w:val="hybridMultilevel"/>
    <w:tmpl w:val="4F6676F0"/>
    <w:lvl w:ilvl="0" w:tplc="0C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A674199"/>
    <w:multiLevelType w:val="hybridMultilevel"/>
    <w:tmpl w:val="50E60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C5F77"/>
    <w:multiLevelType w:val="hybridMultilevel"/>
    <w:tmpl w:val="27FC7AF6"/>
    <w:lvl w:ilvl="0" w:tplc="0C090017">
      <w:start w:val="1"/>
      <w:numFmt w:val="lowerLetter"/>
      <w:lvlText w:val="%1)"/>
      <w:lvlJc w:val="left"/>
      <w:pPr>
        <w:ind w:left="1890" w:hanging="360"/>
      </w:p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abstractNum w:abstractNumId="5">
    <w:nsid w:val="13B24687"/>
    <w:multiLevelType w:val="hybridMultilevel"/>
    <w:tmpl w:val="D7CEB86E"/>
    <w:lvl w:ilvl="0" w:tplc="0A7ECBDE">
      <w:start w:val="1"/>
      <w:numFmt w:val="bullet"/>
      <w:lvlText w:val="•"/>
      <w:lvlJc w:val="left"/>
      <w:pPr>
        <w:tabs>
          <w:tab w:val="num" w:pos="720"/>
        </w:tabs>
        <w:ind w:left="720" w:hanging="360"/>
      </w:pPr>
      <w:rPr>
        <w:rFonts w:ascii="Times New Roman" w:hAnsi="Times New Roman" w:hint="default"/>
      </w:rPr>
    </w:lvl>
    <w:lvl w:ilvl="1" w:tplc="8BEA0CDC" w:tentative="1">
      <w:start w:val="1"/>
      <w:numFmt w:val="bullet"/>
      <w:lvlText w:val="•"/>
      <w:lvlJc w:val="left"/>
      <w:pPr>
        <w:tabs>
          <w:tab w:val="num" w:pos="1440"/>
        </w:tabs>
        <w:ind w:left="1440" w:hanging="360"/>
      </w:pPr>
      <w:rPr>
        <w:rFonts w:ascii="Times New Roman" w:hAnsi="Times New Roman" w:hint="default"/>
      </w:rPr>
    </w:lvl>
    <w:lvl w:ilvl="2" w:tplc="D5163E0C" w:tentative="1">
      <w:start w:val="1"/>
      <w:numFmt w:val="bullet"/>
      <w:lvlText w:val="•"/>
      <w:lvlJc w:val="left"/>
      <w:pPr>
        <w:tabs>
          <w:tab w:val="num" w:pos="2160"/>
        </w:tabs>
        <w:ind w:left="2160" w:hanging="360"/>
      </w:pPr>
      <w:rPr>
        <w:rFonts w:ascii="Times New Roman" w:hAnsi="Times New Roman" w:hint="default"/>
      </w:rPr>
    </w:lvl>
    <w:lvl w:ilvl="3" w:tplc="E4CE3F16" w:tentative="1">
      <w:start w:val="1"/>
      <w:numFmt w:val="bullet"/>
      <w:lvlText w:val="•"/>
      <w:lvlJc w:val="left"/>
      <w:pPr>
        <w:tabs>
          <w:tab w:val="num" w:pos="2880"/>
        </w:tabs>
        <w:ind w:left="2880" w:hanging="360"/>
      </w:pPr>
      <w:rPr>
        <w:rFonts w:ascii="Times New Roman" w:hAnsi="Times New Roman" w:hint="default"/>
      </w:rPr>
    </w:lvl>
    <w:lvl w:ilvl="4" w:tplc="BE1842EE" w:tentative="1">
      <w:start w:val="1"/>
      <w:numFmt w:val="bullet"/>
      <w:lvlText w:val="•"/>
      <w:lvlJc w:val="left"/>
      <w:pPr>
        <w:tabs>
          <w:tab w:val="num" w:pos="3600"/>
        </w:tabs>
        <w:ind w:left="3600" w:hanging="360"/>
      </w:pPr>
      <w:rPr>
        <w:rFonts w:ascii="Times New Roman" w:hAnsi="Times New Roman" w:hint="default"/>
      </w:rPr>
    </w:lvl>
    <w:lvl w:ilvl="5" w:tplc="2EBC4B84" w:tentative="1">
      <w:start w:val="1"/>
      <w:numFmt w:val="bullet"/>
      <w:lvlText w:val="•"/>
      <w:lvlJc w:val="left"/>
      <w:pPr>
        <w:tabs>
          <w:tab w:val="num" w:pos="4320"/>
        </w:tabs>
        <w:ind w:left="4320" w:hanging="360"/>
      </w:pPr>
      <w:rPr>
        <w:rFonts w:ascii="Times New Roman" w:hAnsi="Times New Roman" w:hint="default"/>
      </w:rPr>
    </w:lvl>
    <w:lvl w:ilvl="6" w:tplc="7D72F5DE" w:tentative="1">
      <w:start w:val="1"/>
      <w:numFmt w:val="bullet"/>
      <w:lvlText w:val="•"/>
      <w:lvlJc w:val="left"/>
      <w:pPr>
        <w:tabs>
          <w:tab w:val="num" w:pos="5040"/>
        </w:tabs>
        <w:ind w:left="5040" w:hanging="360"/>
      </w:pPr>
      <w:rPr>
        <w:rFonts w:ascii="Times New Roman" w:hAnsi="Times New Roman" w:hint="default"/>
      </w:rPr>
    </w:lvl>
    <w:lvl w:ilvl="7" w:tplc="EDFEE318" w:tentative="1">
      <w:start w:val="1"/>
      <w:numFmt w:val="bullet"/>
      <w:lvlText w:val="•"/>
      <w:lvlJc w:val="left"/>
      <w:pPr>
        <w:tabs>
          <w:tab w:val="num" w:pos="5760"/>
        </w:tabs>
        <w:ind w:left="5760" w:hanging="360"/>
      </w:pPr>
      <w:rPr>
        <w:rFonts w:ascii="Times New Roman" w:hAnsi="Times New Roman" w:hint="default"/>
      </w:rPr>
    </w:lvl>
    <w:lvl w:ilvl="8" w:tplc="9F9CD19C" w:tentative="1">
      <w:start w:val="1"/>
      <w:numFmt w:val="bullet"/>
      <w:lvlText w:val="•"/>
      <w:lvlJc w:val="left"/>
      <w:pPr>
        <w:tabs>
          <w:tab w:val="num" w:pos="6480"/>
        </w:tabs>
        <w:ind w:left="6480" w:hanging="360"/>
      </w:pPr>
      <w:rPr>
        <w:rFonts w:ascii="Times New Roman" w:hAnsi="Times New Roman" w:hint="default"/>
      </w:rPr>
    </w:lvl>
  </w:abstractNum>
  <w:abstractNum w:abstractNumId="6">
    <w:nsid w:val="247609AF"/>
    <w:multiLevelType w:val="hybridMultilevel"/>
    <w:tmpl w:val="27FC7AF6"/>
    <w:lvl w:ilvl="0" w:tplc="0C090017">
      <w:start w:val="1"/>
      <w:numFmt w:val="lowerLetter"/>
      <w:lvlText w:val="%1)"/>
      <w:lvlJc w:val="left"/>
      <w:pPr>
        <w:ind w:left="1890" w:hanging="360"/>
      </w:p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abstractNum w:abstractNumId="7">
    <w:nsid w:val="255C7CD9"/>
    <w:multiLevelType w:val="hybridMultilevel"/>
    <w:tmpl w:val="DF822A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7A93FFC"/>
    <w:multiLevelType w:val="hybridMultilevel"/>
    <w:tmpl w:val="2AD460E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A2C0A9A"/>
    <w:multiLevelType w:val="hybridMultilevel"/>
    <w:tmpl w:val="8F3E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C96301"/>
    <w:multiLevelType w:val="hybridMultilevel"/>
    <w:tmpl w:val="D2BAA84E"/>
    <w:lvl w:ilvl="0" w:tplc="0C09000F">
      <w:start w:val="1"/>
      <w:numFmt w:val="decimal"/>
      <w:lvlText w:val="%1."/>
      <w:lvlJc w:val="left"/>
      <w:pPr>
        <w:ind w:left="1440" w:hanging="360"/>
      </w:pPr>
      <w:rPr>
        <w:rFonts w:hint="default"/>
      </w:rPr>
    </w:lvl>
    <w:lvl w:ilvl="1" w:tplc="0C090019" w:tentative="1">
      <w:start w:val="1"/>
      <w:numFmt w:val="lowerLetter"/>
      <w:lvlText w:val="%2."/>
      <w:lvlJc w:val="left"/>
      <w:pPr>
        <w:ind w:left="-741" w:hanging="360"/>
      </w:pPr>
    </w:lvl>
    <w:lvl w:ilvl="2" w:tplc="0C09001B" w:tentative="1">
      <w:start w:val="1"/>
      <w:numFmt w:val="lowerRoman"/>
      <w:lvlText w:val="%3."/>
      <w:lvlJc w:val="right"/>
      <w:pPr>
        <w:ind w:left="-21" w:hanging="180"/>
      </w:pPr>
    </w:lvl>
    <w:lvl w:ilvl="3" w:tplc="0C09000F" w:tentative="1">
      <w:start w:val="1"/>
      <w:numFmt w:val="decimal"/>
      <w:lvlText w:val="%4."/>
      <w:lvlJc w:val="left"/>
      <w:pPr>
        <w:ind w:left="699" w:hanging="360"/>
      </w:pPr>
    </w:lvl>
    <w:lvl w:ilvl="4" w:tplc="0C090019" w:tentative="1">
      <w:start w:val="1"/>
      <w:numFmt w:val="lowerLetter"/>
      <w:lvlText w:val="%5."/>
      <w:lvlJc w:val="left"/>
      <w:pPr>
        <w:ind w:left="1419" w:hanging="360"/>
      </w:pPr>
    </w:lvl>
    <w:lvl w:ilvl="5" w:tplc="0C09001B" w:tentative="1">
      <w:start w:val="1"/>
      <w:numFmt w:val="lowerRoman"/>
      <w:lvlText w:val="%6."/>
      <w:lvlJc w:val="right"/>
      <w:pPr>
        <w:ind w:left="2139" w:hanging="180"/>
      </w:pPr>
    </w:lvl>
    <w:lvl w:ilvl="6" w:tplc="0C09000F" w:tentative="1">
      <w:start w:val="1"/>
      <w:numFmt w:val="decimal"/>
      <w:lvlText w:val="%7."/>
      <w:lvlJc w:val="left"/>
      <w:pPr>
        <w:ind w:left="2859" w:hanging="360"/>
      </w:pPr>
    </w:lvl>
    <w:lvl w:ilvl="7" w:tplc="0C090019" w:tentative="1">
      <w:start w:val="1"/>
      <w:numFmt w:val="lowerLetter"/>
      <w:lvlText w:val="%8."/>
      <w:lvlJc w:val="left"/>
      <w:pPr>
        <w:ind w:left="3579" w:hanging="360"/>
      </w:pPr>
    </w:lvl>
    <w:lvl w:ilvl="8" w:tplc="0C09001B" w:tentative="1">
      <w:start w:val="1"/>
      <w:numFmt w:val="lowerRoman"/>
      <w:lvlText w:val="%9."/>
      <w:lvlJc w:val="right"/>
      <w:pPr>
        <w:ind w:left="4299" w:hanging="180"/>
      </w:pPr>
    </w:lvl>
  </w:abstractNum>
  <w:abstractNum w:abstractNumId="11">
    <w:nsid w:val="377717B3"/>
    <w:multiLevelType w:val="multilevel"/>
    <w:tmpl w:val="1D1878B6"/>
    <w:lvl w:ilvl="0">
      <w:start w:val="1"/>
      <w:numFmt w:val="decimal"/>
      <w:lvlText w:val="%1."/>
      <w:lvlJc w:val="left"/>
      <w:pPr>
        <w:ind w:left="1890" w:hanging="360"/>
      </w:pPr>
    </w:lvl>
    <w:lvl w:ilvl="1">
      <w:start w:val="1"/>
      <w:numFmt w:val="decimal"/>
      <w:isLgl/>
      <w:lvlText w:val="%1.%2"/>
      <w:lvlJc w:val="left"/>
      <w:pPr>
        <w:ind w:left="2010" w:hanging="480"/>
      </w:pPr>
      <w:rPr>
        <w:rFonts w:hint="default"/>
      </w:rPr>
    </w:lvl>
    <w:lvl w:ilvl="2">
      <w:start w:val="1"/>
      <w:numFmt w:val="decimal"/>
      <w:isLgl/>
      <w:lvlText w:val="%1.%2.%3"/>
      <w:lvlJc w:val="left"/>
      <w:pPr>
        <w:ind w:left="2250" w:hanging="720"/>
      </w:pPr>
      <w:rPr>
        <w:rFonts w:hint="default"/>
      </w:rPr>
    </w:lvl>
    <w:lvl w:ilvl="3">
      <w:start w:val="1"/>
      <w:numFmt w:val="decimal"/>
      <w:isLgl/>
      <w:lvlText w:val="%1.%2.%3.%4"/>
      <w:lvlJc w:val="left"/>
      <w:pPr>
        <w:ind w:left="225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610"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2970" w:hanging="1440"/>
      </w:pPr>
      <w:rPr>
        <w:rFonts w:hint="default"/>
      </w:rPr>
    </w:lvl>
    <w:lvl w:ilvl="8">
      <w:start w:val="1"/>
      <w:numFmt w:val="decimal"/>
      <w:isLgl/>
      <w:lvlText w:val="%1.%2.%3.%4.%5.%6.%7.%8.%9"/>
      <w:lvlJc w:val="left"/>
      <w:pPr>
        <w:ind w:left="3330" w:hanging="1800"/>
      </w:pPr>
      <w:rPr>
        <w:rFonts w:hint="default"/>
      </w:rPr>
    </w:lvl>
  </w:abstractNum>
  <w:abstractNum w:abstractNumId="12">
    <w:nsid w:val="39B34463"/>
    <w:multiLevelType w:val="hybridMultilevel"/>
    <w:tmpl w:val="7FB0E694"/>
    <w:lvl w:ilvl="0" w:tplc="7E10B8C8">
      <w:start w:val="1"/>
      <w:numFmt w:val="bullet"/>
      <w:lvlText w:val="•"/>
      <w:lvlJc w:val="left"/>
      <w:pPr>
        <w:tabs>
          <w:tab w:val="num" w:pos="720"/>
        </w:tabs>
        <w:ind w:left="720" w:hanging="360"/>
      </w:pPr>
      <w:rPr>
        <w:rFonts w:ascii="Times New Roman" w:hAnsi="Times New Roman" w:hint="default"/>
      </w:rPr>
    </w:lvl>
    <w:lvl w:ilvl="1" w:tplc="43F47586" w:tentative="1">
      <w:start w:val="1"/>
      <w:numFmt w:val="bullet"/>
      <w:lvlText w:val="•"/>
      <w:lvlJc w:val="left"/>
      <w:pPr>
        <w:tabs>
          <w:tab w:val="num" w:pos="1440"/>
        </w:tabs>
        <w:ind w:left="1440" w:hanging="360"/>
      </w:pPr>
      <w:rPr>
        <w:rFonts w:ascii="Times New Roman" w:hAnsi="Times New Roman" w:hint="default"/>
      </w:rPr>
    </w:lvl>
    <w:lvl w:ilvl="2" w:tplc="08867CA8" w:tentative="1">
      <w:start w:val="1"/>
      <w:numFmt w:val="bullet"/>
      <w:lvlText w:val="•"/>
      <w:lvlJc w:val="left"/>
      <w:pPr>
        <w:tabs>
          <w:tab w:val="num" w:pos="2160"/>
        </w:tabs>
        <w:ind w:left="2160" w:hanging="360"/>
      </w:pPr>
      <w:rPr>
        <w:rFonts w:ascii="Times New Roman" w:hAnsi="Times New Roman" w:hint="default"/>
      </w:rPr>
    </w:lvl>
    <w:lvl w:ilvl="3" w:tplc="B8F4206E" w:tentative="1">
      <w:start w:val="1"/>
      <w:numFmt w:val="bullet"/>
      <w:lvlText w:val="•"/>
      <w:lvlJc w:val="left"/>
      <w:pPr>
        <w:tabs>
          <w:tab w:val="num" w:pos="2880"/>
        </w:tabs>
        <w:ind w:left="2880" w:hanging="360"/>
      </w:pPr>
      <w:rPr>
        <w:rFonts w:ascii="Times New Roman" w:hAnsi="Times New Roman" w:hint="default"/>
      </w:rPr>
    </w:lvl>
    <w:lvl w:ilvl="4" w:tplc="5CDAB4B2" w:tentative="1">
      <w:start w:val="1"/>
      <w:numFmt w:val="bullet"/>
      <w:lvlText w:val="•"/>
      <w:lvlJc w:val="left"/>
      <w:pPr>
        <w:tabs>
          <w:tab w:val="num" w:pos="3600"/>
        </w:tabs>
        <w:ind w:left="3600" w:hanging="360"/>
      </w:pPr>
      <w:rPr>
        <w:rFonts w:ascii="Times New Roman" w:hAnsi="Times New Roman" w:hint="default"/>
      </w:rPr>
    </w:lvl>
    <w:lvl w:ilvl="5" w:tplc="8514CC68" w:tentative="1">
      <w:start w:val="1"/>
      <w:numFmt w:val="bullet"/>
      <w:lvlText w:val="•"/>
      <w:lvlJc w:val="left"/>
      <w:pPr>
        <w:tabs>
          <w:tab w:val="num" w:pos="4320"/>
        </w:tabs>
        <w:ind w:left="4320" w:hanging="360"/>
      </w:pPr>
      <w:rPr>
        <w:rFonts w:ascii="Times New Roman" w:hAnsi="Times New Roman" w:hint="default"/>
      </w:rPr>
    </w:lvl>
    <w:lvl w:ilvl="6" w:tplc="5142BC58" w:tentative="1">
      <w:start w:val="1"/>
      <w:numFmt w:val="bullet"/>
      <w:lvlText w:val="•"/>
      <w:lvlJc w:val="left"/>
      <w:pPr>
        <w:tabs>
          <w:tab w:val="num" w:pos="5040"/>
        </w:tabs>
        <w:ind w:left="5040" w:hanging="360"/>
      </w:pPr>
      <w:rPr>
        <w:rFonts w:ascii="Times New Roman" w:hAnsi="Times New Roman" w:hint="default"/>
      </w:rPr>
    </w:lvl>
    <w:lvl w:ilvl="7" w:tplc="F0929D1E" w:tentative="1">
      <w:start w:val="1"/>
      <w:numFmt w:val="bullet"/>
      <w:lvlText w:val="•"/>
      <w:lvlJc w:val="left"/>
      <w:pPr>
        <w:tabs>
          <w:tab w:val="num" w:pos="5760"/>
        </w:tabs>
        <w:ind w:left="5760" w:hanging="360"/>
      </w:pPr>
      <w:rPr>
        <w:rFonts w:ascii="Times New Roman" w:hAnsi="Times New Roman" w:hint="default"/>
      </w:rPr>
    </w:lvl>
    <w:lvl w:ilvl="8" w:tplc="11B6DB3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CD16A9B"/>
    <w:multiLevelType w:val="hybridMultilevel"/>
    <w:tmpl w:val="7CC289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FD33539"/>
    <w:multiLevelType w:val="hybridMultilevel"/>
    <w:tmpl w:val="1AE41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6B7163"/>
    <w:multiLevelType w:val="hybridMultilevel"/>
    <w:tmpl w:val="4AEA7B90"/>
    <w:lvl w:ilvl="0" w:tplc="0C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47040FC"/>
    <w:multiLevelType w:val="hybridMultilevel"/>
    <w:tmpl w:val="27FC7AF6"/>
    <w:lvl w:ilvl="0" w:tplc="0C090017">
      <w:start w:val="1"/>
      <w:numFmt w:val="lowerLetter"/>
      <w:lvlText w:val="%1)"/>
      <w:lvlJc w:val="left"/>
      <w:pPr>
        <w:ind w:left="1890" w:hanging="360"/>
      </w:p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abstractNum w:abstractNumId="17">
    <w:nsid w:val="58655282"/>
    <w:multiLevelType w:val="hybridMultilevel"/>
    <w:tmpl w:val="B0065DD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8">
    <w:nsid w:val="59597293"/>
    <w:multiLevelType w:val="multilevel"/>
    <w:tmpl w:val="8996DB32"/>
    <w:lvl w:ilvl="0">
      <w:start w:val="1"/>
      <w:numFmt w:val="decimal"/>
      <w:lvlText w:val="%1)"/>
      <w:lvlJc w:val="left"/>
      <w:pPr>
        <w:ind w:left="720" w:hanging="360"/>
      </w:pPr>
      <w:rPr>
        <w:rFonts w:hint="default"/>
      </w:rPr>
    </w:lvl>
    <w:lvl w:ilvl="1">
      <w:start w:val="1"/>
      <w:numFmt w:val="decimal"/>
      <w:isLgl/>
      <w:lvlText w:val="%1.%2"/>
      <w:lvlJc w:val="left"/>
      <w:pPr>
        <w:ind w:left="930" w:hanging="48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A901E40"/>
    <w:multiLevelType w:val="hybridMultilevel"/>
    <w:tmpl w:val="538A4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54C7394"/>
    <w:multiLevelType w:val="hybridMultilevel"/>
    <w:tmpl w:val="B11C12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4E07877"/>
    <w:multiLevelType w:val="hybridMultilevel"/>
    <w:tmpl w:val="8C46D2E6"/>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7"/>
  </w:num>
  <w:num w:numId="2">
    <w:abstractNumId w:val="1"/>
  </w:num>
  <w:num w:numId="3">
    <w:abstractNumId w:val="18"/>
  </w:num>
  <w:num w:numId="4">
    <w:abstractNumId w:val="14"/>
  </w:num>
  <w:num w:numId="5">
    <w:abstractNumId w:val="10"/>
  </w:num>
  <w:num w:numId="6">
    <w:abstractNumId w:val="17"/>
  </w:num>
  <w:num w:numId="7">
    <w:abstractNumId w:val="21"/>
  </w:num>
  <w:num w:numId="8">
    <w:abstractNumId w:val="6"/>
  </w:num>
  <w:num w:numId="9">
    <w:abstractNumId w:val="4"/>
  </w:num>
  <w:num w:numId="10">
    <w:abstractNumId w:val="16"/>
  </w:num>
  <w:num w:numId="11">
    <w:abstractNumId w:val="11"/>
  </w:num>
  <w:num w:numId="12">
    <w:abstractNumId w:val="5"/>
  </w:num>
  <w:num w:numId="13">
    <w:abstractNumId w:val="12"/>
  </w:num>
  <w:num w:numId="14">
    <w:abstractNumId w:val="20"/>
  </w:num>
  <w:num w:numId="15">
    <w:abstractNumId w:val="3"/>
  </w:num>
  <w:num w:numId="16">
    <w:abstractNumId w:val="13"/>
  </w:num>
  <w:num w:numId="17">
    <w:abstractNumId w:val="0"/>
  </w:num>
  <w:num w:numId="18">
    <w:abstractNumId w:val="15"/>
  </w:num>
  <w:num w:numId="19">
    <w:abstractNumId w:val="8"/>
  </w:num>
  <w:num w:numId="20">
    <w:abstractNumId w:val="2"/>
  </w:num>
  <w:num w:numId="21">
    <w:abstractNumId w:val="19"/>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F10"/>
    <w:rsid w:val="0000226F"/>
    <w:rsid w:val="000416B7"/>
    <w:rsid w:val="000545C0"/>
    <w:rsid w:val="00082F32"/>
    <w:rsid w:val="000A646C"/>
    <w:rsid w:val="000A75AD"/>
    <w:rsid w:val="000D0E00"/>
    <w:rsid w:val="000F0610"/>
    <w:rsid w:val="00107E03"/>
    <w:rsid w:val="0015203A"/>
    <w:rsid w:val="001731BB"/>
    <w:rsid w:val="001777A1"/>
    <w:rsid w:val="00180EA1"/>
    <w:rsid w:val="00190ECF"/>
    <w:rsid w:val="001A5965"/>
    <w:rsid w:val="00234253"/>
    <w:rsid w:val="002377F3"/>
    <w:rsid w:val="00291899"/>
    <w:rsid w:val="002B3146"/>
    <w:rsid w:val="002B6E6A"/>
    <w:rsid w:val="002D173B"/>
    <w:rsid w:val="002E434B"/>
    <w:rsid w:val="002F0C44"/>
    <w:rsid w:val="00311C2F"/>
    <w:rsid w:val="00320D8E"/>
    <w:rsid w:val="00331656"/>
    <w:rsid w:val="00332AA7"/>
    <w:rsid w:val="003715EE"/>
    <w:rsid w:val="00396C70"/>
    <w:rsid w:val="003C1AA5"/>
    <w:rsid w:val="003E4028"/>
    <w:rsid w:val="003F722A"/>
    <w:rsid w:val="00407D0C"/>
    <w:rsid w:val="004425F0"/>
    <w:rsid w:val="004449E3"/>
    <w:rsid w:val="00450AAD"/>
    <w:rsid w:val="00461FB4"/>
    <w:rsid w:val="004B5FF9"/>
    <w:rsid w:val="004C32BF"/>
    <w:rsid w:val="004D7F84"/>
    <w:rsid w:val="004E794F"/>
    <w:rsid w:val="0050042D"/>
    <w:rsid w:val="00505055"/>
    <w:rsid w:val="005E7A9C"/>
    <w:rsid w:val="005F1F10"/>
    <w:rsid w:val="00606C28"/>
    <w:rsid w:val="00623F03"/>
    <w:rsid w:val="00644769"/>
    <w:rsid w:val="006507D8"/>
    <w:rsid w:val="00663D07"/>
    <w:rsid w:val="00665E08"/>
    <w:rsid w:val="00675A70"/>
    <w:rsid w:val="006775F8"/>
    <w:rsid w:val="0068794C"/>
    <w:rsid w:val="006A138A"/>
    <w:rsid w:val="006A4B9D"/>
    <w:rsid w:val="006C2E3C"/>
    <w:rsid w:val="006E4D1E"/>
    <w:rsid w:val="00726E56"/>
    <w:rsid w:val="0073196F"/>
    <w:rsid w:val="007519FB"/>
    <w:rsid w:val="007564B0"/>
    <w:rsid w:val="00780D11"/>
    <w:rsid w:val="007978EC"/>
    <w:rsid w:val="007C0095"/>
    <w:rsid w:val="00810272"/>
    <w:rsid w:val="00836CC6"/>
    <w:rsid w:val="00873225"/>
    <w:rsid w:val="008A040C"/>
    <w:rsid w:val="008F45A0"/>
    <w:rsid w:val="00905E4B"/>
    <w:rsid w:val="00907EB2"/>
    <w:rsid w:val="00915B57"/>
    <w:rsid w:val="00993B63"/>
    <w:rsid w:val="009C09A8"/>
    <w:rsid w:val="009C0D0C"/>
    <w:rsid w:val="00A07657"/>
    <w:rsid w:val="00A66584"/>
    <w:rsid w:val="00A957DE"/>
    <w:rsid w:val="00AA55C8"/>
    <w:rsid w:val="00AD1CDB"/>
    <w:rsid w:val="00B45943"/>
    <w:rsid w:val="00B951A5"/>
    <w:rsid w:val="00BA1373"/>
    <w:rsid w:val="00BB285F"/>
    <w:rsid w:val="00C05529"/>
    <w:rsid w:val="00C14B1D"/>
    <w:rsid w:val="00C336DA"/>
    <w:rsid w:val="00C85056"/>
    <w:rsid w:val="00CB1568"/>
    <w:rsid w:val="00CC226E"/>
    <w:rsid w:val="00CC2893"/>
    <w:rsid w:val="00D21053"/>
    <w:rsid w:val="00D858EB"/>
    <w:rsid w:val="00DD2A55"/>
    <w:rsid w:val="00DD4294"/>
    <w:rsid w:val="00DE32BC"/>
    <w:rsid w:val="00DF100F"/>
    <w:rsid w:val="00E13B51"/>
    <w:rsid w:val="00E51EE1"/>
    <w:rsid w:val="00E56B60"/>
    <w:rsid w:val="00E70B8C"/>
    <w:rsid w:val="00E91CF2"/>
    <w:rsid w:val="00ED6658"/>
    <w:rsid w:val="00EF4C30"/>
    <w:rsid w:val="00F013F9"/>
    <w:rsid w:val="00F13053"/>
    <w:rsid w:val="00F24329"/>
    <w:rsid w:val="00F67C20"/>
    <w:rsid w:val="00FD1C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4B0"/>
    <w:pPr>
      <w:keepNext/>
      <w:keepLines/>
      <w:spacing w:before="480" w:after="0"/>
      <w:outlineLvl w:val="0"/>
    </w:pPr>
    <w:rPr>
      <w:rFonts w:ascii="Arial" w:eastAsiaTheme="majorEastAsia" w:hAnsi="Arial" w:cstheme="majorBidi"/>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F1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8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56"/>
  </w:style>
  <w:style w:type="paragraph" w:styleId="BalloonText">
    <w:name w:val="Balloon Text"/>
    <w:basedOn w:val="Normal"/>
    <w:link w:val="BalloonTextChar"/>
    <w:uiPriority w:val="99"/>
    <w:semiHidden/>
    <w:unhideWhenUsed/>
    <w:rsid w:val="00C8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56"/>
    <w:rPr>
      <w:rFonts w:ascii="Tahoma" w:hAnsi="Tahoma" w:cs="Tahoma"/>
      <w:sz w:val="16"/>
      <w:szCs w:val="16"/>
    </w:rPr>
  </w:style>
  <w:style w:type="table" w:styleId="TableGrid">
    <w:name w:val="Table Grid"/>
    <w:basedOn w:val="TableNormal"/>
    <w:uiPriority w:val="59"/>
    <w:rsid w:val="0067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FB4"/>
    <w:rPr>
      <w:color w:val="0000FF" w:themeColor="hyperlink"/>
      <w:u w:val="single"/>
    </w:rPr>
  </w:style>
  <w:style w:type="character" w:customStyle="1" w:styleId="Heading1Char">
    <w:name w:val="Heading 1 Char"/>
    <w:basedOn w:val="DefaultParagraphFont"/>
    <w:link w:val="Heading1"/>
    <w:uiPriority w:val="9"/>
    <w:rsid w:val="007564B0"/>
    <w:rPr>
      <w:rFonts w:ascii="Arial" w:eastAsiaTheme="majorEastAsia" w:hAnsi="Arial" w:cstheme="majorBidi"/>
      <w:b/>
      <w:bCs/>
      <w:color w:val="C00000"/>
      <w:sz w:val="28"/>
      <w:szCs w:val="28"/>
    </w:rPr>
  </w:style>
  <w:style w:type="paragraph" w:styleId="ListParagraph">
    <w:name w:val="List Paragraph"/>
    <w:basedOn w:val="Normal"/>
    <w:uiPriority w:val="34"/>
    <w:qFormat/>
    <w:rsid w:val="007564B0"/>
    <w:pPr>
      <w:ind w:left="720"/>
      <w:contextualSpacing/>
    </w:pPr>
  </w:style>
  <w:style w:type="character" w:styleId="HTMLCite">
    <w:name w:val="HTML Cite"/>
    <w:basedOn w:val="DefaultParagraphFont"/>
    <w:uiPriority w:val="99"/>
    <w:semiHidden/>
    <w:unhideWhenUsed/>
    <w:rsid w:val="007564B0"/>
    <w:rPr>
      <w:i w:val="0"/>
      <w:iCs w:val="0"/>
      <w:color w:val="006D21"/>
    </w:rPr>
  </w:style>
  <w:style w:type="paragraph" w:customStyle="1" w:styleId="secondheading">
    <w:name w:val="second heading"/>
    <w:basedOn w:val="ListParagraph"/>
    <w:qFormat/>
    <w:rsid w:val="008F45A0"/>
    <w:pPr>
      <w:spacing w:after="0"/>
      <w:jc w:val="both"/>
    </w:pPr>
    <w:rPr>
      <w:rFonts w:ascii="Arial" w:eastAsia="Arial" w:hAnsi="Arial" w:cs="Arial"/>
      <w:b/>
      <w:bCs/>
      <w:sz w:val="24"/>
      <w:szCs w:val="24"/>
    </w:rPr>
  </w:style>
  <w:style w:type="paragraph" w:styleId="NormalWeb">
    <w:name w:val="Normal (Web)"/>
    <w:basedOn w:val="Normal"/>
    <w:uiPriority w:val="99"/>
    <w:unhideWhenUsed/>
    <w:rsid w:val="001777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AD1CD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D1CDB"/>
    <w:pPr>
      <w:spacing w:after="100"/>
    </w:pPr>
  </w:style>
  <w:style w:type="character" w:styleId="CommentReference">
    <w:name w:val="annotation reference"/>
    <w:basedOn w:val="DefaultParagraphFont"/>
    <w:uiPriority w:val="99"/>
    <w:semiHidden/>
    <w:unhideWhenUsed/>
    <w:rsid w:val="00234253"/>
    <w:rPr>
      <w:sz w:val="16"/>
      <w:szCs w:val="16"/>
    </w:rPr>
  </w:style>
  <w:style w:type="paragraph" w:styleId="CommentText">
    <w:name w:val="annotation text"/>
    <w:basedOn w:val="Normal"/>
    <w:link w:val="CommentTextChar"/>
    <w:uiPriority w:val="99"/>
    <w:semiHidden/>
    <w:unhideWhenUsed/>
    <w:rsid w:val="00234253"/>
    <w:pPr>
      <w:spacing w:line="240" w:lineRule="auto"/>
    </w:pPr>
    <w:rPr>
      <w:sz w:val="20"/>
      <w:szCs w:val="20"/>
    </w:rPr>
  </w:style>
  <w:style w:type="character" w:customStyle="1" w:styleId="CommentTextChar">
    <w:name w:val="Comment Text Char"/>
    <w:basedOn w:val="DefaultParagraphFont"/>
    <w:link w:val="CommentText"/>
    <w:uiPriority w:val="99"/>
    <w:semiHidden/>
    <w:rsid w:val="00234253"/>
    <w:rPr>
      <w:sz w:val="20"/>
      <w:szCs w:val="20"/>
    </w:rPr>
  </w:style>
  <w:style w:type="paragraph" w:styleId="CommentSubject">
    <w:name w:val="annotation subject"/>
    <w:basedOn w:val="CommentText"/>
    <w:next w:val="CommentText"/>
    <w:link w:val="CommentSubjectChar"/>
    <w:uiPriority w:val="99"/>
    <w:semiHidden/>
    <w:unhideWhenUsed/>
    <w:rsid w:val="00234253"/>
    <w:rPr>
      <w:b/>
      <w:bCs/>
    </w:rPr>
  </w:style>
  <w:style w:type="character" w:customStyle="1" w:styleId="CommentSubjectChar">
    <w:name w:val="Comment Subject Char"/>
    <w:basedOn w:val="CommentTextChar"/>
    <w:link w:val="CommentSubject"/>
    <w:uiPriority w:val="99"/>
    <w:semiHidden/>
    <w:rsid w:val="00234253"/>
    <w:rPr>
      <w:b/>
      <w:bCs/>
      <w:sz w:val="20"/>
      <w:szCs w:val="20"/>
    </w:rPr>
  </w:style>
  <w:style w:type="paragraph" w:styleId="Header">
    <w:name w:val="header"/>
    <w:basedOn w:val="Normal"/>
    <w:link w:val="HeaderChar"/>
    <w:uiPriority w:val="99"/>
    <w:unhideWhenUsed/>
    <w:rsid w:val="0090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B2"/>
  </w:style>
  <w:style w:type="character" w:customStyle="1" w:styleId="hvr">
    <w:name w:val="hvr"/>
    <w:basedOn w:val="DefaultParagraphFont"/>
    <w:rsid w:val="00907E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4B0"/>
    <w:pPr>
      <w:keepNext/>
      <w:keepLines/>
      <w:spacing w:before="480" w:after="0"/>
      <w:outlineLvl w:val="0"/>
    </w:pPr>
    <w:rPr>
      <w:rFonts w:ascii="Arial" w:eastAsiaTheme="majorEastAsia" w:hAnsi="Arial" w:cstheme="majorBidi"/>
      <w:b/>
      <w:bCs/>
      <w:color w:val="C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1F10"/>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850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5056"/>
  </w:style>
  <w:style w:type="paragraph" w:styleId="BalloonText">
    <w:name w:val="Balloon Text"/>
    <w:basedOn w:val="Normal"/>
    <w:link w:val="BalloonTextChar"/>
    <w:uiPriority w:val="99"/>
    <w:semiHidden/>
    <w:unhideWhenUsed/>
    <w:rsid w:val="00C850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056"/>
    <w:rPr>
      <w:rFonts w:ascii="Tahoma" w:hAnsi="Tahoma" w:cs="Tahoma"/>
      <w:sz w:val="16"/>
      <w:szCs w:val="16"/>
    </w:rPr>
  </w:style>
  <w:style w:type="table" w:styleId="TableGrid">
    <w:name w:val="Table Grid"/>
    <w:basedOn w:val="TableNormal"/>
    <w:uiPriority w:val="59"/>
    <w:rsid w:val="00677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61FB4"/>
    <w:rPr>
      <w:color w:val="0000FF" w:themeColor="hyperlink"/>
      <w:u w:val="single"/>
    </w:rPr>
  </w:style>
  <w:style w:type="character" w:customStyle="1" w:styleId="Heading1Char">
    <w:name w:val="Heading 1 Char"/>
    <w:basedOn w:val="DefaultParagraphFont"/>
    <w:link w:val="Heading1"/>
    <w:uiPriority w:val="9"/>
    <w:rsid w:val="007564B0"/>
    <w:rPr>
      <w:rFonts w:ascii="Arial" w:eastAsiaTheme="majorEastAsia" w:hAnsi="Arial" w:cstheme="majorBidi"/>
      <w:b/>
      <w:bCs/>
      <w:color w:val="C00000"/>
      <w:sz w:val="28"/>
      <w:szCs w:val="28"/>
    </w:rPr>
  </w:style>
  <w:style w:type="paragraph" w:styleId="ListParagraph">
    <w:name w:val="List Paragraph"/>
    <w:basedOn w:val="Normal"/>
    <w:uiPriority w:val="34"/>
    <w:qFormat/>
    <w:rsid w:val="007564B0"/>
    <w:pPr>
      <w:ind w:left="720"/>
      <w:contextualSpacing/>
    </w:pPr>
  </w:style>
  <w:style w:type="character" w:styleId="HTMLCite">
    <w:name w:val="HTML Cite"/>
    <w:basedOn w:val="DefaultParagraphFont"/>
    <w:uiPriority w:val="99"/>
    <w:semiHidden/>
    <w:unhideWhenUsed/>
    <w:rsid w:val="007564B0"/>
    <w:rPr>
      <w:i w:val="0"/>
      <w:iCs w:val="0"/>
      <w:color w:val="006D21"/>
    </w:rPr>
  </w:style>
  <w:style w:type="paragraph" w:customStyle="1" w:styleId="secondheading">
    <w:name w:val="second heading"/>
    <w:basedOn w:val="ListParagraph"/>
    <w:qFormat/>
    <w:rsid w:val="008F45A0"/>
    <w:pPr>
      <w:spacing w:after="0"/>
      <w:jc w:val="both"/>
    </w:pPr>
    <w:rPr>
      <w:rFonts w:ascii="Arial" w:eastAsia="Arial" w:hAnsi="Arial" w:cs="Arial"/>
      <w:b/>
      <w:bCs/>
      <w:sz w:val="24"/>
      <w:szCs w:val="24"/>
    </w:rPr>
  </w:style>
  <w:style w:type="paragraph" w:styleId="NormalWeb">
    <w:name w:val="Normal (Web)"/>
    <w:basedOn w:val="Normal"/>
    <w:uiPriority w:val="99"/>
    <w:unhideWhenUsed/>
    <w:rsid w:val="001777A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Heading">
    <w:name w:val="TOC Heading"/>
    <w:basedOn w:val="Heading1"/>
    <w:next w:val="Normal"/>
    <w:uiPriority w:val="39"/>
    <w:semiHidden/>
    <w:unhideWhenUsed/>
    <w:qFormat/>
    <w:rsid w:val="00AD1CDB"/>
    <w:pPr>
      <w:outlineLvl w:val="9"/>
    </w:pPr>
    <w:rPr>
      <w:rFonts w:asciiTheme="majorHAnsi" w:hAnsiTheme="majorHAnsi"/>
      <w:color w:val="365F91" w:themeColor="accent1" w:themeShade="BF"/>
      <w:lang w:val="en-US" w:eastAsia="ja-JP"/>
    </w:rPr>
  </w:style>
  <w:style w:type="paragraph" w:styleId="TOC1">
    <w:name w:val="toc 1"/>
    <w:basedOn w:val="Normal"/>
    <w:next w:val="Normal"/>
    <w:autoRedefine/>
    <w:uiPriority w:val="39"/>
    <w:unhideWhenUsed/>
    <w:rsid w:val="00AD1CDB"/>
    <w:pPr>
      <w:spacing w:after="100"/>
    </w:pPr>
  </w:style>
  <w:style w:type="character" w:styleId="CommentReference">
    <w:name w:val="annotation reference"/>
    <w:basedOn w:val="DefaultParagraphFont"/>
    <w:uiPriority w:val="99"/>
    <w:semiHidden/>
    <w:unhideWhenUsed/>
    <w:rsid w:val="00234253"/>
    <w:rPr>
      <w:sz w:val="16"/>
      <w:szCs w:val="16"/>
    </w:rPr>
  </w:style>
  <w:style w:type="paragraph" w:styleId="CommentText">
    <w:name w:val="annotation text"/>
    <w:basedOn w:val="Normal"/>
    <w:link w:val="CommentTextChar"/>
    <w:uiPriority w:val="99"/>
    <w:semiHidden/>
    <w:unhideWhenUsed/>
    <w:rsid w:val="00234253"/>
    <w:pPr>
      <w:spacing w:line="240" w:lineRule="auto"/>
    </w:pPr>
    <w:rPr>
      <w:sz w:val="20"/>
      <w:szCs w:val="20"/>
    </w:rPr>
  </w:style>
  <w:style w:type="character" w:customStyle="1" w:styleId="CommentTextChar">
    <w:name w:val="Comment Text Char"/>
    <w:basedOn w:val="DefaultParagraphFont"/>
    <w:link w:val="CommentText"/>
    <w:uiPriority w:val="99"/>
    <w:semiHidden/>
    <w:rsid w:val="00234253"/>
    <w:rPr>
      <w:sz w:val="20"/>
      <w:szCs w:val="20"/>
    </w:rPr>
  </w:style>
  <w:style w:type="paragraph" w:styleId="CommentSubject">
    <w:name w:val="annotation subject"/>
    <w:basedOn w:val="CommentText"/>
    <w:next w:val="CommentText"/>
    <w:link w:val="CommentSubjectChar"/>
    <w:uiPriority w:val="99"/>
    <w:semiHidden/>
    <w:unhideWhenUsed/>
    <w:rsid w:val="00234253"/>
    <w:rPr>
      <w:b/>
      <w:bCs/>
    </w:rPr>
  </w:style>
  <w:style w:type="character" w:customStyle="1" w:styleId="CommentSubjectChar">
    <w:name w:val="Comment Subject Char"/>
    <w:basedOn w:val="CommentTextChar"/>
    <w:link w:val="CommentSubject"/>
    <w:uiPriority w:val="99"/>
    <w:semiHidden/>
    <w:rsid w:val="00234253"/>
    <w:rPr>
      <w:b/>
      <w:bCs/>
      <w:sz w:val="20"/>
      <w:szCs w:val="20"/>
    </w:rPr>
  </w:style>
  <w:style w:type="paragraph" w:styleId="Header">
    <w:name w:val="header"/>
    <w:basedOn w:val="Normal"/>
    <w:link w:val="HeaderChar"/>
    <w:uiPriority w:val="99"/>
    <w:unhideWhenUsed/>
    <w:rsid w:val="00907E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7EB2"/>
  </w:style>
  <w:style w:type="character" w:customStyle="1" w:styleId="hvr">
    <w:name w:val="hvr"/>
    <w:basedOn w:val="DefaultParagraphFont"/>
    <w:rsid w:val="00907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841294">
      <w:bodyDiv w:val="1"/>
      <w:marLeft w:val="0"/>
      <w:marRight w:val="0"/>
      <w:marTop w:val="0"/>
      <w:marBottom w:val="0"/>
      <w:divBdr>
        <w:top w:val="none" w:sz="0" w:space="0" w:color="auto"/>
        <w:left w:val="none" w:sz="0" w:space="0" w:color="auto"/>
        <w:bottom w:val="none" w:sz="0" w:space="0" w:color="auto"/>
        <w:right w:val="none" w:sz="0" w:space="0" w:color="auto"/>
      </w:divBdr>
      <w:divsChild>
        <w:div w:id="945695881">
          <w:marLeft w:val="547"/>
          <w:marRight w:val="0"/>
          <w:marTop w:val="0"/>
          <w:marBottom w:val="0"/>
          <w:divBdr>
            <w:top w:val="none" w:sz="0" w:space="0" w:color="auto"/>
            <w:left w:val="none" w:sz="0" w:space="0" w:color="auto"/>
            <w:bottom w:val="none" w:sz="0" w:space="0" w:color="auto"/>
            <w:right w:val="none" w:sz="0" w:space="0" w:color="auto"/>
          </w:divBdr>
        </w:div>
      </w:divsChild>
    </w:div>
    <w:div w:id="497422468">
      <w:bodyDiv w:val="1"/>
      <w:marLeft w:val="0"/>
      <w:marRight w:val="0"/>
      <w:marTop w:val="0"/>
      <w:marBottom w:val="0"/>
      <w:divBdr>
        <w:top w:val="none" w:sz="0" w:space="0" w:color="auto"/>
        <w:left w:val="none" w:sz="0" w:space="0" w:color="auto"/>
        <w:bottom w:val="none" w:sz="0" w:space="0" w:color="auto"/>
        <w:right w:val="none" w:sz="0" w:space="0" w:color="auto"/>
      </w:divBdr>
      <w:divsChild>
        <w:div w:id="613052545">
          <w:marLeft w:val="547"/>
          <w:marRight w:val="0"/>
          <w:marTop w:val="0"/>
          <w:marBottom w:val="0"/>
          <w:divBdr>
            <w:top w:val="none" w:sz="0" w:space="0" w:color="auto"/>
            <w:left w:val="none" w:sz="0" w:space="0" w:color="auto"/>
            <w:bottom w:val="none" w:sz="0" w:space="0" w:color="auto"/>
            <w:right w:val="none" w:sz="0" w:space="0" w:color="auto"/>
          </w:divBdr>
        </w:div>
      </w:divsChild>
    </w:div>
    <w:div w:id="955526610">
      <w:bodyDiv w:val="1"/>
      <w:marLeft w:val="0"/>
      <w:marRight w:val="0"/>
      <w:marTop w:val="0"/>
      <w:marBottom w:val="0"/>
      <w:divBdr>
        <w:top w:val="none" w:sz="0" w:space="0" w:color="auto"/>
        <w:left w:val="none" w:sz="0" w:space="0" w:color="auto"/>
        <w:bottom w:val="none" w:sz="0" w:space="0" w:color="auto"/>
        <w:right w:val="none" w:sz="0" w:space="0" w:color="auto"/>
      </w:divBdr>
      <w:divsChild>
        <w:div w:id="677773710">
          <w:marLeft w:val="547"/>
          <w:marRight w:val="0"/>
          <w:marTop w:val="0"/>
          <w:marBottom w:val="0"/>
          <w:divBdr>
            <w:top w:val="none" w:sz="0" w:space="0" w:color="auto"/>
            <w:left w:val="none" w:sz="0" w:space="0" w:color="auto"/>
            <w:bottom w:val="none" w:sz="0" w:space="0" w:color="auto"/>
            <w:right w:val="none" w:sz="0" w:space="0" w:color="auto"/>
          </w:divBdr>
        </w:div>
      </w:divsChild>
    </w:div>
    <w:div w:id="95698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ustomer@canning.wa.gov.au" TargetMode="External"/><Relationship Id="rId18" Type="http://schemas.openxmlformats.org/officeDocument/2006/relationships/hyperlink" Target="http://www.canning.wa.gov.au/C/city-futur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hyperlink" Target="http://www.canning.wa.gov.au/"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ustomer@canning.wa.gov.au"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nning.wa.gov.au/" TargetMode="Externa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mailto:customer@canning.wa.gov.au" TargetMode="External"/><Relationship Id="rId23" Type="http://schemas.openxmlformats.org/officeDocument/2006/relationships/diagramColors" Target="diagrams/colors1.xml"/><Relationship Id="rId10" Type="http://schemas.openxmlformats.org/officeDocument/2006/relationships/hyperlink" Target="http://www.canning.wa.gov.au/C/city-futures.html" TargetMode="External"/><Relationship Id="rId19" Type="http://schemas.openxmlformats.org/officeDocument/2006/relationships/hyperlink" Target="http://www.canning.wa.gov.au/C/city-futures.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rants@canning.wa.gov.au" TargetMode="External"/><Relationship Id="rId22"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545553A-30F0-48DE-905E-BBEC42314F49}" type="doc">
      <dgm:prSet loTypeId="urn:microsoft.com/office/officeart/2005/8/layout/process4" loCatId="process" qsTypeId="urn:microsoft.com/office/officeart/2005/8/quickstyle/simple1" qsCatId="simple" csTypeId="urn:microsoft.com/office/officeart/2005/8/colors/accent6_2" csCatId="accent6" phldr="1"/>
      <dgm:spPr/>
    </dgm:pt>
    <dgm:pt modelId="{44C3F03A-0F8F-4B1C-B037-1891A0D290F9}">
      <dgm:prSet phldrT="[Tex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Expression Of Interest (EOI</a:t>
          </a:r>
          <a:r>
            <a:rPr lang="en-AU" sz="1100">
              <a:solidFill>
                <a:sysClr val="windowText" lastClr="000000"/>
              </a:solidFill>
              <a:latin typeface="Arial" panose="020B0604020202020204" pitchFamily="34" charset="0"/>
              <a:cs typeface="Arial" panose="020B0604020202020204" pitchFamily="34" charset="0"/>
            </a:rPr>
            <a:t>) </a:t>
          </a:r>
          <a:r>
            <a:rPr lang="en-AU" sz="1200">
              <a:solidFill>
                <a:sysClr val="windowText" lastClr="000000"/>
              </a:solidFill>
              <a:latin typeface="Arial" panose="020B0604020202020204" pitchFamily="34" charset="0"/>
              <a:cs typeface="Arial" panose="020B0604020202020204" pitchFamily="34" charset="0"/>
            </a:rPr>
            <a:t>Submission</a:t>
          </a:r>
        </a:p>
      </dgm:t>
    </dgm:pt>
    <dgm:pt modelId="{4F551052-015E-4AAA-BAB0-9A69E20ECA17}" type="parTrans" cxnId="{F5380F2F-C831-475A-AA42-41A6D9700824}">
      <dgm:prSet/>
      <dgm:spPr/>
      <dgm:t>
        <a:bodyPr/>
        <a:lstStyle/>
        <a:p>
          <a:endParaRPr lang="en-AU"/>
        </a:p>
      </dgm:t>
    </dgm:pt>
    <dgm:pt modelId="{67A3E0A0-3D69-4158-B818-1AB223DD2DB1}" type="sibTrans" cxnId="{F5380F2F-C831-475A-AA42-41A6D9700824}">
      <dgm:prSet/>
      <dgm:spPr/>
      <dgm:t>
        <a:bodyPr/>
        <a:lstStyle/>
        <a:p>
          <a:endParaRPr lang="en-AU"/>
        </a:p>
      </dgm:t>
    </dgm:pt>
    <dgm:pt modelId="{72188028-3E01-4A6E-96FD-A4ABFFB8A54D}">
      <dgm:prSet phldrT="[Tex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Development Proposal for Premises Submission</a:t>
          </a:r>
        </a:p>
      </dgm:t>
    </dgm:pt>
    <dgm:pt modelId="{4395AF59-28E6-4508-A9D7-1B86C7F932FB}" type="parTrans" cxnId="{E0626D06-E5EC-43BD-853E-F10EB3BA1696}">
      <dgm:prSet/>
      <dgm:spPr/>
      <dgm:t>
        <a:bodyPr/>
        <a:lstStyle/>
        <a:p>
          <a:endParaRPr lang="en-AU"/>
        </a:p>
      </dgm:t>
    </dgm:pt>
    <dgm:pt modelId="{83EB2E21-B9DB-4EA3-9036-5433742B1A0D}" type="sibTrans" cxnId="{E0626D06-E5EC-43BD-853E-F10EB3BA1696}">
      <dgm:prSet/>
      <dgm:spPr/>
      <dgm:t>
        <a:bodyPr/>
        <a:lstStyle/>
        <a:p>
          <a:endParaRPr lang="en-AU"/>
        </a:p>
      </dgm:t>
    </dgm:pt>
    <dgm:pt modelId="{4E59DEC0-1DE1-4470-A99C-23594846EAE1}">
      <dgm:prSet phldrT="[Text]" custT="1"/>
      <dgm:spPr>
        <a:solidFill>
          <a:schemeClr val="accent1">
            <a:lumMod val="60000"/>
            <a:lumOff val="40000"/>
          </a:schemeClr>
        </a:solidFill>
      </dgm:spPr>
      <dgm:t>
        <a:bodyPr/>
        <a:lstStyle/>
        <a:p>
          <a:pPr algn="ctr"/>
          <a:r>
            <a:rPr lang="en-AU" sz="1400">
              <a:solidFill>
                <a:sysClr val="windowText" lastClr="000000"/>
              </a:solidFill>
            </a:rPr>
            <a:t>     </a:t>
          </a:r>
          <a:r>
            <a:rPr lang="en-AU" sz="1200">
              <a:solidFill>
                <a:sysClr val="windowText" lastClr="000000"/>
              </a:solidFill>
              <a:latin typeface="Arial" panose="020B0604020202020204" pitchFamily="34" charset="0"/>
              <a:cs typeface="Arial" panose="020B0604020202020204" pitchFamily="34" charset="0"/>
            </a:rPr>
            <a:t>Grant Submission</a:t>
          </a:r>
          <a:r>
            <a:rPr lang="en-AU" sz="1400">
              <a:solidFill>
                <a:sysClr val="windowText" lastClr="000000"/>
              </a:solidFill>
            </a:rPr>
            <a:t>	</a:t>
          </a:r>
        </a:p>
        <a:p>
          <a:pPr algn="ctr"/>
          <a:r>
            <a:rPr lang="en-AU" sz="1100">
              <a:solidFill>
                <a:sysClr val="windowText" lastClr="000000"/>
              </a:solidFill>
              <a:latin typeface="Arial" panose="020B0604020202020204" pitchFamily="34" charset="0"/>
              <a:cs typeface="Arial" panose="020B0604020202020204" pitchFamily="34" charset="0"/>
            </a:rPr>
            <a:t>(City of Canning applications and DSR applications</a:t>
          </a:r>
          <a:r>
            <a:rPr lang="en-AU" sz="1100">
              <a:solidFill>
                <a:sysClr val="windowText" lastClr="000000"/>
              </a:solidFill>
            </a:rPr>
            <a:t>)</a:t>
          </a:r>
        </a:p>
      </dgm:t>
    </dgm:pt>
    <dgm:pt modelId="{838FF69F-DB53-4F62-854F-5F086EC2095A}" type="parTrans" cxnId="{C431A843-7336-4C85-AEEB-F67FBDAE8D3C}">
      <dgm:prSet/>
      <dgm:spPr/>
      <dgm:t>
        <a:bodyPr/>
        <a:lstStyle/>
        <a:p>
          <a:endParaRPr lang="en-AU"/>
        </a:p>
      </dgm:t>
    </dgm:pt>
    <dgm:pt modelId="{89CBBCD8-7301-46A1-B794-4C6D1E3BC562}" type="sibTrans" cxnId="{C431A843-7336-4C85-AEEB-F67FBDAE8D3C}">
      <dgm:prSet/>
      <dgm:spPr/>
      <dgm:t>
        <a:bodyPr/>
        <a:lstStyle/>
        <a:p>
          <a:endParaRPr lang="en-AU"/>
        </a:p>
      </dgm:t>
    </dgm:pt>
    <dgm:pt modelId="{569D7E4A-2585-428B-8492-63A66C0CEAA5}">
      <dgm:prSe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Council Decision</a:t>
          </a:r>
          <a:r>
            <a:rPr lang="en-AU" sz="1400"/>
            <a:t>	</a:t>
          </a:r>
        </a:p>
      </dgm:t>
    </dgm:pt>
    <dgm:pt modelId="{5C3704BA-926A-4318-B90E-00CB4A3C5BCC}" type="parTrans" cxnId="{ECB66631-0DF5-4B35-9BAE-92C92FCFF412}">
      <dgm:prSet/>
      <dgm:spPr/>
      <dgm:t>
        <a:bodyPr/>
        <a:lstStyle/>
        <a:p>
          <a:endParaRPr lang="en-AU"/>
        </a:p>
      </dgm:t>
    </dgm:pt>
    <dgm:pt modelId="{52589495-F3D8-4B4C-A8C7-A418B89C5422}" type="sibTrans" cxnId="{ECB66631-0DF5-4B35-9BAE-92C92FCFF412}">
      <dgm:prSet/>
      <dgm:spPr/>
      <dgm:t>
        <a:bodyPr/>
        <a:lstStyle/>
        <a:p>
          <a:endParaRPr lang="en-AU"/>
        </a:p>
      </dgm:t>
    </dgm:pt>
    <dgm:pt modelId="{C409AF91-BA99-4C94-9013-BC2F2CEAB2BB}">
      <dgm:prSe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Successful Applicants Commence and Complete Proposal </a:t>
          </a:r>
          <a:r>
            <a:rPr lang="en-AU" sz="1100">
              <a:solidFill>
                <a:sysClr val="windowText" lastClr="000000"/>
              </a:solidFill>
              <a:latin typeface="Arial" panose="020B0604020202020204" pitchFamily="34" charset="0"/>
              <a:cs typeface="Arial" panose="020B0604020202020204" pitchFamily="34" charset="0"/>
            </a:rPr>
            <a:t> </a:t>
          </a:r>
        </a:p>
      </dgm:t>
    </dgm:pt>
    <dgm:pt modelId="{0D58DBC5-3235-4280-833F-C62224E970C7}" type="parTrans" cxnId="{42856AD1-75E4-4FEB-A553-A7945EF7BBC4}">
      <dgm:prSet/>
      <dgm:spPr/>
      <dgm:t>
        <a:bodyPr/>
        <a:lstStyle/>
        <a:p>
          <a:endParaRPr lang="en-AU"/>
        </a:p>
      </dgm:t>
    </dgm:pt>
    <dgm:pt modelId="{11CE1453-567F-46BA-953A-F18CE6618933}" type="sibTrans" cxnId="{42856AD1-75E4-4FEB-A553-A7945EF7BBC4}">
      <dgm:prSet/>
      <dgm:spPr/>
      <dgm:t>
        <a:bodyPr/>
        <a:lstStyle/>
        <a:p>
          <a:endParaRPr lang="en-AU"/>
        </a:p>
      </dgm:t>
    </dgm:pt>
    <dgm:pt modelId="{2FC193FC-27EF-40CE-96A0-D55A675559FF}">
      <dgm:prSe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DSR Submission Outcome</a:t>
          </a:r>
        </a:p>
      </dgm:t>
    </dgm:pt>
    <dgm:pt modelId="{7F817898-2DB5-4B57-A923-4C46C34C9CCA}" type="parTrans" cxnId="{B3A31D22-56A7-4E4A-857D-2027835070BD}">
      <dgm:prSet/>
      <dgm:spPr/>
      <dgm:t>
        <a:bodyPr/>
        <a:lstStyle/>
        <a:p>
          <a:endParaRPr lang="en-AU"/>
        </a:p>
      </dgm:t>
    </dgm:pt>
    <dgm:pt modelId="{18D10A4D-1C44-4A99-AA71-05C664A50966}" type="sibTrans" cxnId="{B3A31D22-56A7-4E4A-857D-2027835070BD}">
      <dgm:prSet/>
      <dgm:spPr/>
      <dgm:t>
        <a:bodyPr/>
        <a:lstStyle/>
        <a:p>
          <a:endParaRPr lang="en-AU"/>
        </a:p>
      </dgm:t>
    </dgm:pt>
    <dgm:pt modelId="{4F14E085-55E7-4544-8382-147E9957F81D}">
      <dgm:prSe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Acquittal submitted and any remaining grant claimed </a:t>
          </a:r>
        </a:p>
        <a:p>
          <a:r>
            <a:rPr lang="en-AU" sz="1100">
              <a:solidFill>
                <a:sysClr val="windowText" lastClr="000000"/>
              </a:solidFill>
              <a:latin typeface="Arial" panose="020B0604020202020204" pitchFamily="34" charset="0"/>
              <a:cs typeface="Arial" panose="020B0604020202020204" pitchFamily="34" charset="0"/>
            </a:rPr>
            <a:t>(by date stated on offer letter</a:t>
          </a:r>
          <a:r>
            <a:rPr lang="en-AU" sz="1100">
              <a:solidFill>
                <a:sysClr val="windowText" lastClr="000000"/>
              </a:solidFill>
            </a:rPr>
            <a:t>)</a:t>
          </a:r>
        </a:p>
      </dgm:t>
    </dgm:pt>
    <dgm:pt modelId="{FB42C774-0ACC-48D7-AE86-7DF2F4DAD9EA}" type="parTrans" cxnId="{B36E0D10-813A-4528-A1A9-68CDB3B3E3E2}">
      <dgm:prSet/>
      <dgm:spPr/>
      <dgm:t>
        <a:bodyPr/>
        <a:lstStyle/>
        <a:p>
          <a:endParaRPr lang="en-AU"/>
        </a:p>
      </dgm:t>
    </dgm:pt>
    <dgm:pt modelId="{EB95F5BD-11F5-45CB-BDD0-A15950D96973}" type="sibTrans" cxnId="{B36E0D10-813A-4528-A1A9-68CDB3B3E3E2}">
      <dgm:prSet/>
      <dgm:spPr/>
      <dgm:t>
        <a:bodyPr/>
        <a:lstStyle/>
        <a:p>
          <a:endParaRPr lang="en-AU"/>
        </a:p>
      </dgm:t>
    </dgm:pt>
    <dgm:pt modelId="{7ACF9F7C-9A05-44DF-B757-0B4E37B436E0}">
      <dgm:prSet custT="1"/>
      <dgm:spPr>
        <a:solidFill>
          <a:schemeClr val="accent1">
            <a:lumMod val="60000"/>
            <a:lumOff val="40000"/>
          </a:schemeClr>
        </a:solidFill>
      </dgm:spPr>
      <dgm:t>
        <a:bodyPr/>
        <a:lstStyle/>
        <a:p>
          <a:pPr algn="ctr"/>
          <a:r>
            <a:rPr lang="en-AU" sz="1400">
              <a:solidFill>
                <a:sysClr val="windowText" lastClr="000000"/>
              </a:solidFill>
            </a:rPr>
            <a:t>DSR Funding </a:t>
          </a:r>
          <a:r>
            <a:rPr lang="en-AU" sz="1200">
              <a:solidFill>
                <a:sysClr val="windowText" lastClr="000000"/>
              </a:solidFill>
              <a:latin typeface="Arial" panose="020B0604020202020204" pitchFamily="34" charset="0"/>
              <a:cs typeface="Arial" panose="020B0604020202020204" pitchFamily="34" charset="0"/>
            </a:rPr>
            <a:t>Submission</a:t>
          </a:r>
          <a:r>
            <a:rPr lang="en-AU" sz="1400">
              <a:solidFill>
                <a:sysClr val="windowText" lastClr="000000"/>
              </a:solidFill>
            </a:rPr>
            <a:t> </a:t>
          </a:r>
        </a:p>
        <a:p>
          <a:pPr algn="ctr"/>
          <a:r>
            <a:rPr lang="en-AU" sz="1400">
              <a:solidFill>
                <a:sysClr val="windowText" lastClr="000000"/>
              </a:solidFill>
              <a:latin typeface="Arial" panose="020B0604020202020204" pitchFamily="34" charset="0"/>
              <a:cs typeface="Arial" panose="020B0604020202020204" pitchFamily="34" charset="0"/>
            </a:rPr>
            <a:t>(</a:t>
          </a:r>
          <a:r>
            <a:rPr lang="en-AU" sz="1100">
              <a:solidFill>
                <a:sysClr val="windowText" lastClr="000000"/>
              </a:solidFill>
              <a:latin typeface="Arial" panose="020B0604020202020204" pitchFamily="34" charset="0"/>
              <a:cs typeface="Arial" panose="020B0604020202020204" pitchFamily="34" charset="0"/>
            </a:rPr>
            <a:t>application</a:t>
          </a:r>
          <a:r>
            <a:rPr lang="en-AU" sz="1400">
              <a:solidFill>
                <a:sysClr val="windowText" lastClr="000000"/>
              </a:solidFill>
              <a:latin typeface="Arial" panose="020B0604020202020204" pitchFamily="34" charset="0"/>
              <a:cs typeface="Arial" panose="020B0604020202020204" pitchFamily="34" charset="0"/>
            </a:rPr>
            <a:t> </a:t>
          </a:r>
          <a:r>
            <a:rPr lang="en-AU" sz="1100">
              <a:solidFill>
                <a:sysClr val="windowText" lastClr="000000"/>
              </a:solidFill>
              <a:latin typeface="Arial" panose="020B0604020202020204" pitchFamily="34" charset="0"/>
              <a:cs typeface="Arial" panose="020B0604020202020204" pitchFamily="34" charset="0"/>
            </a:rPr>
            <a:t>forwarded to DSR by City's Grants Officer where applicable</a:t>
          </a:r>
          <a:r>
            <a:rPr lang="en-AU" sz="1400">
              <a:solidFill>
                <a:sysClr val="windowText" lastClr="000000"/>
              </a:solidFill>
              <a:latin typeface="Arial" panose="020B0604020202020204" pitchFamily="34" charset="0"/>
              <a:cs typeface="Arial" panose="020B0604020202020204" pitchFamily="34" charset="0"/>
            </a:rPr>
            <a:t>)</a:t>
          </a:r>
        </a:p>
      </dgm:t>
    </dgm:pt>
    <dgm:pt modelId="{C0FDD125-AB3C-4CE0-9826-6E8C3781811C}" type="parTrans" cxnId="{33194A2B-7D5D-4A2B-9D15-05E67C4CF5DD}">
      <dgm:prSet/>
      <dgm:spPr/>
      <dgm:t>
        <a:bodyPr/>
        <a:lstStyle/>
        <a:p>
          <a:endParaRPr lang="en-AU"/>
        </a:p>
      </dgm:t>
    </dgm:pt>
    <dgm:pt modelId="{B1EF5F75-E55E-46F4-81E6-391568526F49}" type="sibTrans" cxnId="{33194A2B-7D5D-4A2B-9D15-05E67C4CF5DD}">
      <dgm:prSet/>
      <dgm:spPr/>
      <dgm:t>
        <a:bodyPr/>
        <a:lstStyle/>
        <a:p>
          <a:endParaRPr lang="en-AU"/>
        </a:p>
      </dgm:t>
    </dgm:pt>
    <dgm:pt modelId="{FBDA7373-2A00-44AC-9FAD-B120B2C1FEF4}">
      <dgm:prSet custT="1"/>
      <dgm:spPr>
        <a:solidFill>
          <a:schemeClr val="accent1">
            <a:lumMod val="60000"/>
            <a:lumOff val="40000"/>
          </a:schemeClr>
        </a:solidFill>
      </dgm:spPr>
      <dgm:t>
        <a:bodyPr/>
        <a:lstStyle/>
        <a:p>
          <a:r>
            <a:rPr lang="en-AU" sz="1200">
              <a:solidFill>
                <a:sysClr val="windowText" lastClr="000000"/>
              </a:solidFill>
              <a:latin typeface="Arial" panose="020B0604020202020204" pitchFamily="34" charset="0"/>
              <a:cs typeface="Arial" panose="020B0604020202020204" pitchFamily="34" charset="0"/>
            </a:rPr>
            <a:t>Contact Grants Officer </a:t>
          </a:r>
        </a:p>
      </dgm:t>
    </dgm:pt>
    <dgm:pt modelId="{F2857853-3E69-4FA9-8D63-CFE8C87FFE1F}" type="parTrans" cxnId="{475A41ED-DE11-470F-86BD-C05ED6472694}">
      <dgm:prSet/>
      <dgm:spPr/>
      <dgm:t>
        <a:bodyPr/>
        <a:lstStyle/>
        <a:p>
          <a:endParaRPr lang="en-AU"/>
        </a:p>
      </dgm:t>
    </dgm:pt>
    <dgm:pt modelId="{9FFF840C-AA2C-4498-A8CC-284146A18364}" type="sibTrans" cxnId="{475A41ED-DE11-470F-86BD-C05ED6472694}">
      <dgm:prSet/>
      <dgm:spPr/>
      <dgm:t>
        <a:bodyPr/>
        <a:lstStyle/>
        <a:p>
          <a:endParaRPr lang="en-AU"/>
        </a:p>
      </dgm:t>
    </dgm:pt>
    <dgm:pt modelId="{B4E40E3D-D138-48F9-B58F-83CE62B884A8}" type="pres">
      <dgm:prSet presAssocID="{6545553A-30F0-48DE-905E-BBEC42314F49}" presName="Name0" presStyleCnt="0">
        <dgm:presLayoutVars>
          <dgm:dir/>
          <dgm:animLvl val="lvl"/>
          <dgm:resizeHandles val="exact"/>
        </dgm:presLayoutVars>
      </dgm:prSet>
      <dgm:spPr/>
    </dgm:pt>
    <dgm:pt modelId="{FD75BB7F-8616-4489-AF6D-F40DC0D1D4B6}" type="pres">
      <dgm:prSet presAssocID="{4F14E085-55E7-4544-8382-147E9957F81D}" presName="boxAndChildren" presStyleCnt="0"/>
      <dgm:spPr/>
    </dgm:pt>
    <dgm:pt modelId="{5DF709CF-13F2-4BB8-A63B-EB179338D128}" type="pres">
      <dgm:prSet presAssocID="{4F14E085-55E7-4544-8382-147E9957F81D}" presName="parentTextBox" presStyleLbl="node1" presStyleIdx="0" presStyleCnt="9" custLinFactNeighborX="-46393" custLinFactNeighborY="8487"/>
      <dgm:spPr/>
      <dgm:t>
        <a:bodyPr/>
        <a:lstStyle/>
        <a:p>
          <a:endParaRPr lang="en-AU"/>
        </a:p>
      </dgm:t>
    </dgm:pt>
    <dgm:pt modelId="{860B70EB-BB65-4932-A436-AF5973B9F8A2}" type="pres">
      <dgm:prSet presAssocID="{11CE1453-567F-46BA-953A-F18CE6618933}" presName="sp" presStyleCnt="0"/>
      <dgm:spPr/>
    </dgm:pt>
    <dgm:pt modelId="{ECE3151B-0C29-4699-B653-B7C494FED0C7}" type="pres">
      <dgm:prSet presAssocID="{C409AF91-BA99-4C94-9013-BC2F2CEAB2BB}" presName="arrowAndChildren" presStyleCnt="0"/>
      <dgm:spPr/>
    </dgm:pt>
    <dgm:pt modelId="{CBE6C3F6-3996-49B1-989F-60F94A20CFA3}" type="pres">
      <dgm:prSet presAssocID="{C409AF91-BA99-4C94-9013-BC2F2CEAB2BB}" presName="parentTextArrow" presStyleLbl="node1" presStyleIdx="1" presStyleCnt="9"/>
      <dgm:spPr/>
      <dgm:t>
        <a:bodyPr/>
        <a:lstStyle/>
        <a:p>
          <a:endParaRPr lang="en-AU"/>
        </a:p>
      </dgm:t>
    </dgm:pt>
    <dgm:pt modelId="{D97BC262-5291-40EF-9E05-D63D681D37A6}" type="pres">
      <dgm:prSet presAssocID="{18D10A4D-1C44-4A99-AA71-05C664A50966}" presName="sp" presStyleCnt="0"/>
      <dgm:spPr/>
    </dgm:pt>
    <dgm:pt modelId="{58B44380-5D3D-444D-9DBF-EA095BD65FE3}" type="pres">
      <dgm:prSet presAssocID="{2FC193FC-27EF-40CE-96A0-D55A675559FF}" presName="arrowAndChildren" presStyleCnt="0"/>
      <dgm:spPr/>
    </dgm:pt>
    <dgm:pt modelId="{856FA9BD-09BF-4F40-8191-F182B882D08A}" type="pres">
      <dgm:prSet presAssocID="{2FC193FC-27EF-40CE-96A0-D55A675559FF}" presName="parentTextArrow" presStyleLbl="node1" presStyleIdx="2" presStyleCnt="9" custScaleY="126646"/>
      <dgm:spPr/>
      <dgm:t>
        <a:bodyPr/>
        <a:lstStyle/>
        <a:p>
          <a:endParaRPr lang="en-AU"/>
        </a:p>
      </dgm:t>
    </dgm:pt>
    <dgm:pt modelId="{316D359D-3C60-41EF-A2D4-D3C7348F3CF5}" type="pres">
      <dgm:prSet presAssocID="{B1EF5F75-E55E-46F4-81E6-391568526F49}" presName="sp" presStyleCnt="0"/>
      <dgm:spPr/>
    </dgm:pt>
    <dgm:pt modelId="{7C64CE69-47B4-4431-8889-0F7064CA7937}" type="pres">
      <dgm:prSet presAssocID="{7ACF9F7C-9A05-44DF-B757-0B4E37B436E0}" presName="arrowAndChildren" presStyleCnt="0"/>
      <dgm:spPr/>
    </dgm:pt>
    <dgm:pt modelId="{A583F957-4583-40C9-9715-4184391FF316}" type="pres">
      <dgm:prSet presAssocID="{7ACF9F7C-9A05-44DF-B757-0B4E37B436E0}" presName="parentTextArrow" presStyleLbl="node1" presStyleIdx="3" presStyleCnt="9" custScaleY="128927"/>
      <dgm:spPr/>
      <dgm:t>
        <a:bodyPr/>
        <a:lstStyle/>
        <a:p>
          <a:endParaRPr lang="en-AU"/>
        </a:p>
      </dgm:t>
    </dgm:pt>
    <dgm:pt modelId="{C5257E5A-999E-4EA6-8AD2-3D6999AD031B}" type="pres">
      <dgm:prSet presAssocID="{52589495-F3D8-4B4C-A8C7-A418B89C5422}" presName="sp" presStyleCnt="0"/>
      <dgm:spPr/>
    </dgm:pt>
    <dgm:pt modelId="{B5D65AAF-E4C7-4AE9-8BCB-74545D701A13}" type="pres">
      <dgm:prSet presAssocID="{569D7E4A-2585-428B-8492-63A66C0CEAA5}" presName="arrowAndChildren" presStyleCnt="0"/>
      <dgm:spPr/>
    </dgm:pt>
    <dgm:pt modelId="{92BC90DF-2FF9-4D3C-ADDE-10531AEDB637}" type="pres">
      <dgm:prSet presAssocID="{569D7E4A-2585-428B-8492-63A66C0CEAA5}" presName="parentTextArrow" presStyleLbl="node1" presStyleIdx="4" presStyleCnt="9"/>
      <dgm:spPr/>
      <dgm:t>
        <a:bodyPr/>
        <a:lstStyle/>
        <a:p>
          <a:endParaRPr lang="en-AU"/>
        </a:p>
      </dgm:t>
    </dgm:pt>
    <dgm:pt modelId="{5417D78E-7BA8-4A28-9BAB-55806CDE776E}" type="pres">
      <dgm:prSet presAssocID="{89CBBCD8-7301-46A1-B794-4C6D1E3BC562}" presName="sp" presStyleCnt="0"/>
      <dgm:spPr/>
    </dgm:pt>
    <dgm:pt modelId="{6970153D-EB54-48D5-B171-5D2BB07E5759}" type="pres">
      <dgm:prSet presAssocID="{4E59DEC0-1DE1-4470-A99C-23594846EAE1}" presName="arrowAndChildren" presStyleCnt="0"/>
      <dgm:spPr/>
    </dgm:pt>
    <dgm:pt modelId="{B4947C88-3CBD-4F5A-9CB1-7195E63D4CF2}" type="pres">
      <dgm:prSet presAssocID="{4E59DEC0-1DE1-4470-A99C-23594846EAE1}" presName="parentTextArrow" presStyleLbl="node1" presStyleIdx="5" presStyleCnt="9" custScaleY="114634" custLinFactNeighborX="-46393" custLinFactNeighborY="5519"/>
      <dgm:spPr/>
      <dgm:t>
        <a:bodyPr/>
        <a:lstStyle/>
        <a:p>
          <a:endParaRPr lang="en-AU"/>
        </a:p>
      </dgm:t>
    </dgm:pt>
    <dgm:pt modelId="{EF811549-7CCE-4E6A-82FC-F21FF156C70C}" type="pres">
      <dgm:prSet presAssocID="{83EB2E21-B9DB-4EA3-9036-5433742B1A0D}" presName="sp" presStyleCnt="0"/>
      <dgm:spPr/>
    </dgm:pt>
    <dgm:pt modelId="{04FED80A-C7D0-4FBA-80AA-53A171BF765D}" type="pres">
      <dgm:prSet presAssocID="{72188028-3E01-4A6E-96FD-A4ABFFB8A54D}" presName="arrowAndChildren" presStyleCnt="0"/>
      <dgm:spPr/>
    </dgm:pt>
    <dgm:pt modelId="{C4545BDF-E9E5-448C-AD9B-6526A2354BF9}" type="pres">
      <dgm:prSet presAssocID="{72188028-3E01-4A6E-96FD-A4ABFFB8A54D}" presName="parentTextArrow" presStyleLbl="node1" presStyleIdx="6" presStyleCnt="9" custLinFactNeighborX="-46393" custLinFactNeighborY="5519"/>
      <dgm:spPr/>
      <dgm:t>
        <a:bodyPr/>
        <a:lstStyle/>
        <a:p>
          <a:endParaRPr lang="en-AU"/>
        </a:p>
      </dgm:t>
    </dgm:pt>
    <dgm:pt modelId="{3795B3A7-5822-4785-ACDD-B46D12651BB0}" type="pres">
      <dgm:prSet presAssocID="{67A3E0A0-3D69-4158-B818-1AB223DD2DB1}" presName="sp" presStyleCnt="0"/>
      <dgm:spPr/>
    </dgm:pt>
    <dgm:pt modelId="{0D7390F6-643C-4CA9-936B-9C6DF4C1C6D1}" type="pres">
      <dgm:prSet presAssocID="{44C3F03A-0F8F-4B1C-B037-1891A0D290F9}" presName="arrowAndChildren" presStyleCnt="0"/>
      <dgm:spPr/>
    </dgm:pt>
    <dgm:pt modelId="{842DC60F-18D1-44C2-807C-00AB6AC36A18}" type="pres">
      <dgm:prSet presAssocID="{44C3F03A-0F8F-4B1C-B037-1891A0D290F9}" presName="parentTextArrow" presStyleLbl="node1" presStyleIdx="7" presStyleCnt="9"/>
      <dgm:spPr/>
      <dgm:t>
        <a:bodyPr/>
        <a:lstStyle/>
        <a:p>
          <a:endParaRPr lang="en-AU"/>
        </a:p>
      </dgm:t>
    </dgm:pt>
    <dgm:pt modelId="{80CE1457-E4EF-4AE2-8051-B5DA1B73D62E}" type="pres">
      <dgm:prSet presAssocID="{9FFF840C-AA2C-4498-A8CC-284146A18364}" presName="sp" presStyleCnt="0"/>
      <dgm:spPr/>
    </dgm:pt>
    <dgm:pt modelId="{BB411AC8-281E-4D4A-B476-B3AB91409D14}" type="pres">
      <dgm:prSet presAssocID="{FBDA7373-2A00-44AC-9FAD-B120B2C1FEF4}" presName="arrowAndChildren" presStyleCnt="0"/>
      <dgm:spPr/>
    </dgm:pt>
    <dgm:pt modelId="{BA6BF6E0-19AD-4E0E-8BD3-3A2D6E0AD26B}" type="pres">
      <dgm:prSet presAssocID="{FBDA7373-2A00-44AC-9FAD-B120B2C1FEF4}" presName="parentTextArrow" presStyleLbl="node1" presStyleIdx="8" presStyleCnt="9"/>
      <dgm:spPr/>
      <dgm:t>
        <a:bodyPr/>
        <a:lstStyle/>
        <a:p>
          <a:endParaRPr lang="en-AU"/>
        </a:p>
      </dgm:t>
    </dgm:pt>
  </dgm:ptLst>
  <dgm:cxnLst>
    <dgm:cxn modelId="{42856AD1-75E4-4FEB-A553-A7945EF7BBC4}" srcId="{6545553A-30F0-48DE-905E-BBEC42314F49}" destId="{C409AF91-BA99-4C94-9013-BC2F2CEAB2BB}" srcOrd="7" destOrd="0" parTransId="{0D58DBC5-3235-4280-833F-C62224E970C7}" sibTransId="{11CE1453-567F-46BA-953A-F18CE6618933}"/>
    <dgm:cxn modelId="{50F909DE-C180-4432-8642-803624FF9B83}" type="presOf" srcId="{44C3F03A-0F8F-4B1C-B037-1891A0D290F9}" destId="{842DC60F-18D1-44C2-807C-00AB6AC36A18}" srcOrd="0" destOrd="0" presId="urn:microsoft.com/office/officeart/2005/8/layout/process4"/>
    <dgm:cxn modelId="{F5380F2F-C831-475A-AA42-41A6D9700824}" srcId="{6545553A-30F0-48DE-905E-BBEC42314F49}" destId="{44C3F03A-0F8F-4B1C-B037-1891A0D290F9}" srcOrd="1" destOrd="0" parTransId="{4F551052-015E-4AAA-BAB0-9A69E20ECA17}" sibTransId="{67A3E0A0-3D69-4158-B818-1AB223DD2DB1}"/>
    <dgm:cxn modelId="{0491945E-3566-4762-AE79-B4B3D162F913}" type="presOf" srcId="{C409AF91-BA99-4C94-9013-BC2F2CEAB2BB}" destId="{CBE6C3F6-3996-49B1-989F-60F94A20CFA3}" srcOrd="0" destOrd="0" presId="urn:microsoft.com/office/officeart/2005/8/layout/process4"/>
    <dgm:cxn modelId="{75EAF950-23B9-4010-8BDA-3A80D4A59EC7}" type="presOf" srcId="{72188028-3E01-4A6E-96FD-A4ABFFB8A54D}" destId="{C4545BDF-E9E5-448C-AD9B-6526A2354BF9}" srcOrd="0" destOrd="0" presId="urn:microsoft.com/office/officeart/2005/8/layout/process4"/>
    <dgm:cxn modelId="{B3A31D22-56A7-4E4A-857D-2027835070BD}" srcId="{6545553A-30F0-48DE-905E-BBEC42314F49}" destId="{2FC193FC-27EF-40CE-96A0-D55A675559FF}" srcOrd="6" destOrd="0" parTransId="{7F817898-2DB5-4B57-A923-4C46C34C9CCA}" sibTransId="{18D10A4D-1C44-4A99-AA71-05C664A50966}"/>
    <dgm:cxn modelId="{C638B5BC-4B2D-447B-9A07-5ADDED655BA3}" type="presOf" srcId="{569D7E4A-2585-428B-8492-63A66C0CEAA5}" destId="{92BC90DF-2FF9-4D3C-ADDE-10531AEDB637}" srcOrd="0" destOrd="0" presId="urn:microsoft.com/office/officeart/2005/8/layout/process4"/>
    <dgm:cxn modelId="{33194A2B-7D5D-4A2B-9D15-05E67C4CF5DD}" srcId="{6545553A-30F0-48DE-905E-BBEC42314F49}" destId="{7ACF9F7C-9A05-44DF-B757-0B4E37B436E0}" srcOrd="5" destOrd="0" parTransId="{C0FDD125-AB3C-4CE0-9826-6E8C3781811C}" sibTransId="{B1EF5F75-E55E-46F4-81E6-391568526F49}"/>
    <dgm:cxn modelId="{ECB66631-0DF5-4B35-9BAE-92C92FCFF412}" srcId="{6545553A-30F0-48DE-905E-BBEC42314F49}" destId="{569D7E4A-2585-428B-8492-63A66C0CEAA5}" srcOrd="4" destOrd="0" parTransId="{5C3704BA-926A-4318-B90E-00CB4A3C5BCC}" sibTransId="{52589495-F3D8-4B4C-A8C7-A418B89C5422}"/>
    <dgm:cxn modelId="{E0626D06-E5EC-43BD-853E-F10EB3BA1696}" srcId="{6545553A-30F0-48DE-905E-BBEC42314F49}" destId="{72188028-3E01-4A6E-96FD-A4ABFFB8A54D}" srcOrd="2" destOrd="0" parTransId="{4395AF59-28E6-4508-A9D7-1B86C7F932FB}" sibTransId="{83EB2E21-B9DB-4EA3-9036-5433742B1A0D}"/>
    <dgm:cxn modelId="{27F5D426-8ECD-4041-8545-97B9F576EC74}" type="presOf" srcId="{2FC193FC-27EF-40CE-96A0-D55A675559FF}" destId="{856FA9BD-09BF-4F40-8191-F182B882D08A}" srcOrd="0" destOrd="0" presId="urn:microsoft.com/office/officeart/2005/8/layout/process4"/>
    <dgm:cxn modelId="{C901452E-46CD-4F8A-BB8C-E1BDA5FAE6F6}" type="presOf" srcId="{4E59DEC0-1DE1-4470-A99C-23594846EAE1}" destId="{B4947C88-3CBD-4F5A-9CB1-7195E63D4CF2}" srcOrd="0" destOrd="0" presId="urn:microsoft.com/office/officeart/2005/8/layout/process4"/>
    <dgm:cxn modelId="{3EA62614-3117-4E44-85C9-BAB8C1075395}" type="presOf" srcId="{7ACF9F7C-9A05-44DF-B757-0B4E37B436E0}" destId="{A583F957-4583-40C9-9715-4184391FF316}" srcOrd="0" destOrd="0" presId="urn:microsoft.com/office/officeart/2005/8/layout/process4"/>
    <dgm:cxn modelId="{475A41ED-DE11-470F-86BD-C05ED6472694}" srcId="{6545553A-30F0-48DE-905E-BBEC42314F49}" destId="{FBDA7373-2A00-44AC-9FAD-B120B2C1FEF4}" srcOrd="0" destOrd="0" parTransId="{F2857853-3E69-4FA9-8D63-CFE8C87FFE1F}" sibTransId="{9FFF840C-AA2C-4498-A8CC-284146A18364}"/>
    <dgm:cxn modelId="{B36E0D10-813A-4528-A1A9-68CDB3B3E3E2}" srcId="{6545553A-30F0-48DE-905E-BBEC42314F49}" destId="{4F14E085-55E7-4544-8382-147E9957F81D}" srcOrd="8" destOrd="0" parTransId="{FB42C774-0ACC-48D7-AE86-7DF2F4DAD9EA}" sibTransId="{EB95F5BD-11F5-45CB-BDD0-A15950D96973}"/>
    <dgm:cxn modelId="{C431A843-7336-4C85-AEEB-F67FBDAE8D3C}" srcId="{6545553A-30F0-48DE-905E-BBEC42314F49}" destId="{4E59DEC0-1DE1-4470-A99C-23594846EAE1}" srcOrd="3" destOrd="0" parTransId="{838FF69F-DB53-4F62-854F-5F086EC2095A}" sibTransId="{89CBBCD8-7301-46A1-B794-4C6D1E3BC562}"/>
    <dgm:cxn modelId="{B9ED14B6-504D-4D2D-8A18-ACD91163F089}" type="presOf" srcId="{FBDA7373-2A00-44AC-9FAD-B120B2C1FEF4}" destId="{BA6BF6E0-19AD-4E0E-8BD3-3A2D6E0AD26B}" srcOrd="0" destOrd="0" presId="urn:microsoft.com/office/officeart/2005/8/layout/process4"/>
    <dgm:cxn modelId="{43363071-6697-4190-B0B9-9BA2321277E3}" type="presOf" srcId="{4F14E085-55E7-4544-8382-147E9957F81D}" destId="{5DF709CF-13F2-4BB8-A63B-EB179338D128}" srcOrd="0" destOrd="0" presId="urn:microsoft.com/office/officeart/2005/8/layout/process4"/>
    <dgm:cxn modelId="{A510955B-3BFE-457C-B096-CB12100A811F}" type="presOf" srcId="{6545553A-30F0-48DE-905E-BBEC42314F49}" destId="{B4E40E3D-D138-48F9-B58F-83CE62B884A8}" srcOrd="0" destOrd="0" presId="urn:microsoft.com/office/officeart/2005/8/layout/process4"/>
    <dgm:cxn modelId="{DF45B199-0A7D-4C8F-9093-81E4DA64AEA8}" type="presParOf" srcId="{B4E40E3D-D138-48F9-B58F-83CE62B884A8}" destId="{FD75BB7F-8616-4489-AF6D-F40DC0D1D4B6}" srcOrd="0" destOrd="0" presId="urn:microsoft.com/office/officeart/2005/8/layout/process4"/>
    <dgm:cxn modelId="{848DDD21-949A-4CF8-87D7-E830B263D973}" type="presParOf" srcId="{FD75BB7F-8616-4489-AF6D-F40DC0D1D4B6}" destId="{5DF709CF-13F2-4BB8-A63B-EB179338D128}" srcOrd="0" destOrd="0" presId="urn:microsoft.com/office/officeart/2005/8/layout/process4"/>
    <dgm:cxn modelId="{F8516AA0-5839-471A-BC7A-D8BEC7A830A8}" type="presParOf" srcId="{B4E40E3D-D138-48F9-B58F-83CE62B884A8}" destId="{860B70EB-BB65-4932-A436-AF5973B9F8A2}" srcOrd="1" destOrd="0" presId="urn:microsoft.com/office/officeart/2005/8/layout/process4"/>
    <dgm:cxn modelId="{B7642D74-36E2-420F-9B60-9A03E0BFE62B}" type="presParOf" srcId="{B4E40E3D-D138-48F9-B58F-83CE62B884A8}" destId="{ECE3151B-0C29-4699-B653-B7C494FED0C7}" srcOrd="2" destOrd="0" presId="urn:microsoft.com/office/officeart/2005/8/layout/process4"/>
    <dgm:cxn modelId="{EE04A18F-9717-4B7D-8D66-A1CBB7244CB6}" type="presParOf" srcId="{ECE3151B-0C29-4699-B653-B7C494FED0C7}" destId="{CBE6C3F6-3996-49B1-989F-60F94A20CFA3}" srcOrd="0" destOrd="0" presId="urn:microsoft.com/office/officeart/2005/8/layout/process4"/>
    <dgm:cxn modelId="{EA75B037-3AB0-4263-A8EE-4DC25C3C6021}" type="presParOf" srcId="{B4E40E3D-D138-48F9-B58F-83CE62B884A8}" destId="{D97BC262-5291-40EF-9E05-D63D681D37A6}" srcOrd="3" destOrd="0" presId="urn:microsoft.com/office/officeart/2005/8/layout/process4"/>
    <dgm:cxn modelId="{1D787016-C76F-4791-81CA-E5ED599A4550}" type="presParOf" srcId="{B4E40E3D-D138-48F9-B58F-83CE62B884A8}" destId="{58B44380-5D3D-444D-9DBF-EA095BD65FE3}" srcOrd="4" destOrd="0" presId="urn:microsoft.com/office/officeart/2005/8/layout/process4"/>
    <dgm:cxn modelId="{9AFB27CD-B1C5-4449-8B3F-5D9A70967651}" type="presParOf" srcId="{58B44380-5D3D-444D-9DBF-EA095BD65FE3}" destId="{856FA9BD-09BF-4F40-8191-F182B882D08A}" srcOrd="0" destOrd="0" presId="urn:microsoft.com/office/officeart/2005/8/layout/process4"/>
    <dgm:cxn modelId="{D76B0C80-C233-4E8F-B34E-60D66B29ED20}" type="presParOf" srcId="{B4E40E3D-D138-48F9-B58F-83CE62B884A8}" destId="{316D359D-3C60-41EF-A2D4-D3C7348F3CF5}" srcOrd="5" destOrd="0" presId="urn:microsoft.com/office/officeart/2005/8/layout/process4"/>
    <dgm:cxn modelId="{9DF3FD5B-7923-4D77-B9FB-E3BB90A64E52}" type="presParOf" srcId="{B4E40E3D-D138-48F9-B58F-83CE62B884A8}" destId="{7C64CE69-47B4-4431-8889-0F7064CA7937}" srcOrd="6" destOrd="0" presId="urn:microsoft.com/office/officeart/2005/8/layout/process4"/>
    <dgm:cxn modelId="{4D7082D3-B938-4222-9B64-B1E2A8A0B740}" type="presParOf" srcId="{7C64CE69-47B4-4431-8889-0F7064CA7937}" destId="{A583F957-4583-40C9-9715-4184391FF316}" srcOrd="0" destOrd="0" presId="urn:microsoft.com/office/officeart/2005/8/layout/process4"/>
    <dgm:cxn modelId="{3F4BBF27-91CC-4E0B-B0AB-4194137F33FD}" type="presParOf" srcId="{B4E40E3D-D138-48F9-B58F-83CE62B884A8}" destId="{C5257E5A-999E-4EA6-8AD2-3D6999AD031B}" srcOrd="7" destOrd="0" presId="urn:microsoft.com/office/officeart/2005/8/layout/process4"/>
    <dgm:cxn modelId="{911FD8E0-B2E1-4B7C-A8D6-4AFBE9F671AF}" type="presParOf" srcId="{B4E40E3D-D138-48F9-B58F-83CE62B884A8}" destId="{B5D65AAF-E4C7-4AE9-8BCB-74545D701A13}" srcOrd="8" destOrd="0" presId="urn:microsoft.com/office/officeart/2005/8/layout/process4"/>
    <dgm:cxn modelId="{EC0F4597-8330-420F-9CE6-18A28E8AC979}" type="presParOf" srcId="{B5D65AAF-E4C7-4AE9-8BCB-74545D701A13}" destId="{92BC90DF-2FF9-4D3C-ADDE-10531AEDB637}" srcOrd="0" destOrd="0" presId="urn:microsoft.com/office/officeart/2005/8/layout/process4"/>
    <dgm:cxn modelId="{5D9D192A-2521-4CB8-B91D-471BA559361C}" type="presParOf" srcId="{B4E40E3D-D138-48F9-B58F-83CE62B884A8}" destId="{5417D78E-7BA8-4A28-9BAB-55806CDE776E}" srcOrd="9" destOrd="0" presId="urn:microsoft.com/office/officeart/2005/8/layout/process4"/>
    <dgm:cxn modelId="{FB47FD73-BFC1-4014-A9CC-0F53009D2680}" type="presParOf" srcId="{B4E40E3D-D138-48F9-B58F-83CE62B884A8}" destId="{6970153D-EB54-48D5-B171-5D2BB07E5759}" srcOrd="10" destOrd="0" presId="urn:microsoft.com/office/officeart/2005/8/layout/process4"/>
    <dgm:cxn modelId="{38E10129-A289-4B84-8865-BFD52B17686E}" type="presParOf" srcId="{6970153D-EB54-48D5-B171-5D2BB07E5759}" destId="{B4947C88-3CBD-4F5A-9CB1-7195E63D4CF2}" srcOrd="0" destOrd="0" presId="urn:microsoft.com/office/officeart/2005/8/layout/process4"/>
    <dgm:cxn modelId="{8A181C20-639B-45B1-A6CC-E2DD75B64A96}" type="presParOf" srcId="{B4E40E3D-D138-48F9-B58F-83CE62B884A8}" destId="{EF811549-7CCE-4E6A-82FC-F21FF156C70C}" srcOrd="11" destOrd="0" presId="urn:microsoft.com/office/officeart/2005/8/layout/process4"/>
    <dgm:cxn modelId="{0F4CE0E7-363E-43FA-84D8-2C66D507064B}" type="presParOf" srcId="{B4E40E3D-D138-48F9-B58F-83CE62B884A8}" destId="{04FED80A-C7D0-4FBA-80AA-53A171BF765D}" srcOrd="12" destOrd="0" presId="urn:microsoft.com/office/officeart/2005/8/layout/process4"/>
    <dgm:cxn modelId="{3CE83635-6BF5-4986-B544-7BD73A609F89}" type="presParOf" srcId="{04FED80A-C7D0-4FBA-80AA-53A171BF765D}" destId="{C4545BDF-E9E5-448C-AD9B-6526A2354BF9}" srcOrd="0" destOrd="0" presId="urn:microsoft.com/office/officeart/2005/8/layout/process4"/>
    <dgm:cxn modelId="{61C5600C-4983-4834-AD96-64CE0F2332C2}" type="presParOf" srcId="{B4E40E3D-D138-48F9-B58F-83CE62B884A8}" destId="{3795B3A7-5822-4785-ACDD-B46D12651BB0}" srcOrd="13" destOrd="0" presId="urn:microsoft.com/office/officeart/2005/8/layout/process4"/>
    <dgm:cxn modelId="{94428E44-0AEE-4B4C-BBAD-64A463CC8125}" type="presParOf" srcId="{B4E40E3D-D138-48F9-B58F-83CE62B884A8}" destId="{0D7390F6-643C-4CA9-936B-9C6DF4C1C6D1}" srcOrd="14" destOrd="0" presId="urn:microsoft.com/office/officeart/2005/8/layout/process4"/>
    <dgm:cxn modelId="{436DF317-CFBE-457F-9EF2-370207651B79}" type="presParOf" srcId="{0D7390F6-643C-4CA9-936B-9C6DF4C1C6D1}" destId="{842DC60F-18D1-44C2-807C-00AB6AC36A18}" srcOrd="0" destOrd="0" presId="urn:microsoft.com/office/officeart/2005/8/layout/process4"/>
    <dgm:cxn modelId="{54FC23A3-315A-44A0-80D9-9757E61B8261}" type="presParOf" srcId="{B4E40E3D-D138-48F9-B58F-83CE62B884A8}" destId="{80CE1457-E4EF-4AE2-8051-B5DA1B73D62E}" srcOrd="15" destOrd="0" presId="urn:microsoft.com/office/officeart/2005/8/layout/process4"/>
    <dgm:cxn modelId="{0391C472-402C-4960-BDFA-77FA66631192}" type="presParOf" srcId="{B4E40E3D-D138-48F9-B58F-83CE62B884A8}" destId="{BB411AC8-281E-4D4A-B476-B3AB91409D14}" srcOrd="16" destOrd="0" presId="urn:microsoft.com/office/officeart/2005/8/layout/process4"/>
    <dgm:cxn modelId="{9907CA18-DB99-4F5B-AEBD-867F38712155}" type="presParOf" srcId="{BB411AC8-281E-4D4A-B476-B3AB91409D14}" destId="{BA6BF6E0-19AD-4E0E-8BD3-3A2D6E0AD26B}" srcOrd="0" destOrd="0" presId="urn:microsoft.com/office/officeart/2005/8/layout/process4"/>
  </dgm:cxnLst>
  <dgm:bg/>
  <dgm:whole/>
  <dgm:extLst>
    <a:ext uri="http://schemas.microsoft.com/office/drawing/2008/diagram">
      <dsp:dataModelExt xmlns:dsp="http://schemas.microsoft.com/office/drawing/2008/diagram" relId="rId24"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F709CF-13F2-4BB8-A63B-EB179338D128}">
      <dsp:nvSpPr>
        <dsp:cNvPr id="0" name=""/>
        <dsp:cNvSpPr/>
      </dsp:nvSpPr>
      <dsp:spPr>
        <a:xfrm>
          <a:off x="0" y="5340387"/>
          <a:ext cx="6041877" cy="402386"/>
        </a:xfrm>
        <a:prstGeom prst="rec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Acquittal submitted and any remaining grant claimed </a:t>
          </a:r>
        </a:p>
        <a:p>
          <a:pPr lvl="0" algn="ctr" defTabSz="53340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(by date stated on offer letter</a:t>
          </a:r>
          <a:r>
            <a:rPr lang="en-AU" sz="1100" kern="1200">
              <a:solidFill>
                <a:sysClr val="windowText" lastClr="000000"/>
              </a:solidFill>
            </a:rPr>
            <a:t>)</a:t>
          </a:r>
        </a:p>
      </dsp:txBody>
      <dsp:txXfrm>
        <a:off x="0" y="5340387"/>
        <a:ext cx="6041877" cy="402386"/>
      </dsp:txXfrm>
    </dsp:sp>
    <dsp:sp modelId="{CBE6C3F6-3996-49B1-989F-60F94A20CFA3}">
      <dsp:nvSpPr>
        <dsp:cNvPr id="0" name=""/>
        <dsp:cNvSpPr/>
      </dsp:nvSpPr>
      <dsp:spPr>
        <a:xfrm rot="10800000">
          <a:off x="0" y="4725944"/>
          <a:ext cx="6041877" cy="618870"/>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Successful Applicants Commence and Complete Proposal </a:t>
          </a:r>
          <a:r>
            <a:rPr lang="en-AU" sz="1100" kern="1200">
              <a:solidFill>
                <a:sysClr val="windowText" lastClr="000000"/>
              </a:solidFill>
              <a:latin typeface="Arial" panose="020B0604020202020204" pitchFamily="34" charset="0"/>
              <a:cs typeface="Arial" panose="020B0604020202020204" pitchFamily="34" charset="0"/>
            </a:rPr>
            <a:t> </a:t>
          </a:r>
        </a:p>
      </dsp:txBody>
      <dsp:txXfrm rot="10800000">
        <a:off x="0" y="4725944"/>
        <a:ext cx="6041877" cy="402123"/>
      </dsp:txXfrm>
    </dsp:sp>
    <dsp:sp modelId="{856FA9BD-09BF-4F40-8191-F182B882D08A}">
      <dsp:nvSpPr>
        <dsp:cNvPr id="0" name=""/>
        <dsp:cNvSpPr/>
      </dsp:nvSpPr>
      <dsp:spPr>
        <a:xfrm rot="10800000">
          <a:off x="0" y="3948204"/>
          <a:ext cx="6041877" cy="783775"/>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DSR Submission Outcome</a:t>
          </a:r>
        </a:p>
      </dsp:txBody>
      <dsp:txXfrm rot="10800000">
        <a:off x="0" y="3948204"/>
        <a:ext cx="6041877" cy="509273"/>
      </dsp:txXfrm>
    </dsp:sp>
    <dsp:sp modelId="{A583F957-4583-40C9-9715-4184391FF316}">
      <dsp:nvSpPr>
        <dsp:cNvPr id="0" name=""/>
        <dsp:cNvSpPr/>
      </dsp:nvSpPr>
      <dsp:spPr>
        <a:xfrm rot="10800000">
          <a:off x="0" y="3156348"/>
          <a:ext cx="6041877" cy="797891"/>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rPr>
            <a:t>DSR Funding </a:t>
          </a:r>
          <a:r>
            <a:rPr lang="en-AU" sz="1200" kern="1200">
              <a:solidFill>
                <a:sysClr val="windowText" lastClr="000000"/>
              </a:solidFill>
              <a:latin typeface="Arial" panose="020B0604020202020204" pitchFamily="34" charset="0"/>
              <a:cs typeface="Arial" panose="020B0604020202020204" pitchFamily="34" charset="0"/>
            </a:rPr>
            <a:t>Submission</a:t>
          </a:r>
          <a:r>
            <a:rPr lang="en-AU" sz="1400" kern="1200">
              <a:solidFill>
                <a:sysClr val="windowText" lastClr="000000"/>
              </a:solidFill>
            </a:rPr>
            <a:t> </a:t>
          </a:r>
        </a:p>
        <a:p>
          <a:pPr lvl="0" algn="ctr" defTabSz="622300">
            <a:lnSpc>
              <a:spcPct val="90000"/>
            </a:lnSpc>
            <a:spcBef>
              <a:spcPct val="0"/>
            </a:spcBef>
            <a:spcAft>
              <a:spcPct val="35000"/>
            </a:spcAft>
          </a:pPr>
          <a:r>
            <a:rPr lang="en-AU" sz="1400" kern="1200">
              <a:solidFill>
                <a:sysClr val="windowText" lastClr="000000"/>
              </a:solidFill>
              <a:latin typeface="Arial" panose="020B0604020202020204" pitchFamily="34" charset="0"/>
              <a:cs typeface="Arial" panose="020B0604020202020204" pitchFamily="34" charset="0"/>
            </a:rPr>
            <a:t>(</a:t>
          </a:r>
          <a:r>
            <a:rPr lang="en-AU" sz="1100" kern="1200">
              <a:solidFill>
                <a:sysClr val="windowText" lastClr="000000"/>
              </a:solidFill>
              <a:latin typeface="Arial" panose="020B0604020202020204" pitchFamily="34" charset="0"/>
              <a:cs typeface="Arial" panose="020B0604020202020204" pitchFamily="34" charset="0"/>
            </a:rPr>
            <a:t>application</a:t>
          </a:r>
          <a:r>
            <a:rPr lang="en-AU" sz="1400" kern="1200">
              <a:solidFill>
                <a:sysClr val="windowText" lastClr="000000"/>
              </a:solidFill>
              <a:latin typeface="Arial" panose="020B0604020202020204" pitchFamily="34" charset="0"/>
              <a:cs typeface="Arial" panose="020B0604020202020204" pitchFamily="34" charset="0"/>
            </a:rPr>
            <a:t> </a:t>
          </a:r>
          <a:r>
            <a:rPr lang="en-AU" sz="1100" kern="1200">
              <a:solidFill>
                <a:sysClr val="windowText" lastClr="000000"/>
              </a:solidFill>
              <a:latin typeface="Arial" panose="020B0604020202020204" pitchFamily="34" charset="0"/>
              <a:cs typeface="Arial" panose="020B0604020202020204" pitchFamily="34" charset="0"/>
            </a:rPr>
            <a:t>forwarded to DSR by City's Grants Officer where applicable</a:t>
          </a:r>
          <a:r>
            <a:rPr lang="en-AU" sz="1400" kern="1200">
              <a:solidFill>
                <a:sysClr val="windowText" lastClr="000000"/>
              </a:solidFill>
              <a:latin typeface="Arial" panose="020B0604020202020204" pitchFamily="34" charset="0"/>
              <a:cs typeface="Arial" panose="020B0604020202020204" pitchFamily="34" charset="0"/>
            </a:rPr>
            <a:t>)</a:t>
          </a:r>
        </a:p>
      </dsp:txBody>
      <dsp:txXfrm rot="10800000">
        <a:off x="0" y="3156348"/>
        <a:ext cx="6041877" cy="518446"/>
      </dsp:txXfrm>
    </dsp:sp>
    <dsp:sp modelId="{92BC90DF-2FF9-4D3C-ADDE-10531AEDB637}">
      <dsp:nvSpPr>
        <dsp:cNvPr id="0" name=""/>
        <dsp:cNvSpPr/>
      </dsp:nvSpPr>
      <dsp:spPr>
        <a:xfrm rot="10800000">
          <a:off x="0" y="2543513"/>
          <a:ext cx="6041877" cy="618870"/>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Council Decision</a:t>
          </a:r>
          <a:r>
            <a:rPr lang="en-AU" sz="1400" kern="1200"/>
            <a:t>	</a:t>
          </a:r>
        </a:p>
      </dsp:txBody>
      <dsp:txXfrm rot="10800000">
        <a:off x="0" y="2543513"/>
        <a:ext cx="6041877" cy="402123"/>
      </dsp:txXfrm>
    </dsp:sp>
    <dsp:sp modelId="{B4947C88-3CBD-4F5A-9CB1-7195E63D4CF2}">
      <dsp:nvSpPr>
        <dsp:cNvPr id="0" name=""/>
        <dsp:cNvSpPr/>
      </dsp:nvSpPr>
      <dsp:spPr>
        <a:xfrm rot="10800000">
          <a:off x="0" y="1874268"/>
          <a:ext cx="6041877" cy="709436"/>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AU" sz="1400" kern="1200">
              <a:solidFill>
                <a:sysClr val="windowText" lastClr="000000"/>
              </a:solidFill>
            </a:rPr>
            <a:t>     </a:t>
          </a:r>
          <a:r>
            <a:rPr lang="en-AU" sz="1200" kern="1200">
              <a:solidFill>
                <a:sysClr val="windowText" lastClr="000000"/>
              </a:solidFill>
              <a:latin typeface="Arial" panose="020B0604020202020204" pitchFamily="34" charset="0"/>
              <a:cs typeface="Arial" panose="020B0604020202020204" pitchFamily="34" charset="0"/>
            </a:rPr>
            <a:t>Grant Submission</a:t>
          </a:r>
          <a:r>
            <a:rPr lang="en-AU" sz="1400" kern="1200">
              <a:solidFill>
                <a:sysClr val="windowText" lastClr="000000"/>
              </a:solidFill>
            </a:rPr>
            <a:t>	</a:t>
          </a:r>
        </a:p>
        <a:p>
          <a:pPr lvl="0" algn="ctr" defTabSz="622300">
            <a:lnSpc>
              <a:spcPct val="90000"/>
            </a:lnSpc>
            <a:spcBef>
              <a:spcPct val="0"/>
            </a:spcBef>
            <a:spcAft>
              <a:spcPct val="35000"/>
            </a:spcAft>
          </a:pPr>
          <a:r>
            <a:rPr lang="en-AU" sz="1100" kern="1200">
              <a:solidFill>
                <a:sysClr val="windowText" lastClr="000000"/>
              </a:solidFill>
              <a:latin typeface="Arial" panose="020B0604020202020204" pitchFamily="34" charset="0"/>
              <a:cs typeface="Arial" panose="020B0604020202020204" pitchFamily="34" charset="0"/>
            </a:rPr>
            <a:t>(City of Canning applications and DSR applications</a:t>
          </a:r>
          <a:r>
            <a:rPr lang="en-AU" sz="1100" kern="1200">
              <a:solidFill>
                <a:sysClr val="windowText" lastClr="000000"/>
              </a:solidFill>
            </a:rPr>
            <a:t>)</a:t>
          </a:r>
        </a:p>
      </dsp:txBody>
      <dsp:txXfrm rot="10800000">
        <a:off x="0" y="1874268"/>
        <a:ext cx="6041877" cy="460970"/>
      </dsp:txXfrm>
    </dsp:sp>
    <dsp:sp modelId="{C4545BDF-E9E5-448C-AD9B-6526A2354BF9}">
      <dsp:nvSpPr>
        <dsp:cNvPr id="0" name=""/>
        <dsp:cNvSpPr/>
      </dsp:nvSpPr>
      <dsp:spPr>
        <a:xfrm rot="10800000">
          <a:off x="0" y="1261433"/>
          <a:ext cx="6041877" cy="618870"/>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Development Proposal for Premises Submission</a:t>
          </a:r>
        </a:p>
      </dsp:txBody>
      <dsp:txXfrm rot="10800000">
        <a:off x="0" y="1261433"/>
        <a:ext cx="6041877" cy="402123"/>
      </dsp:txXfrm>
    </dsp:sp>
    <dsp:sp modelId="{842DC60F-18D1-44C2-807C-00AB6AC36A18}">
      <dsp:nvSpPr>
        <dsp:cNvPr id="0" name=""/>
        <dsp:cNvSpPr/>
      </dsp:nvSpPr>
      <dsp:spPr>
        <a:xfrm rot="10800000">
          <a:off x="0" y="614443"/>
          <a:ext cx="6041877" cy="618870"/>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Expression Of Interest (EOI</a:t>
          </a:r>
          <a:r>
            <a:rPr lang="en-AU" sz="1100" kern="1200">
              <a:solidFill>
                <a:sysClr val="windowText" lastClr="000000"/>
              </a:solidFill>
              <a:latin typeface="Arial" panose="020B0604020202020204" pitchFamily="34" charset="0"/>
              <a:cs typeface="Arial" panose="020B0604020202020204" pitchFamily="34" charset="0"/>
            </a:rPr>
            <a:t>) </a:t>
          </a:r>
          <a:r>
            <a:rPr lang="en-AU" sz="1200" kern="1200">
              <a:solidFill>
                <a:sysClr val="windowText" lastClr="000000"/>
              </a:solidFill>
              <a:latin typeface="Arial" panose="020B0604020202020204" pitchFamily="34" charset="0"/>
              <a:cs typeface="Arial" panose="020B0604020202020204" pitchFamily="34" charset="0"/>
            </a:rPr>
            <a:t>Submission</a:t>
          </a:r>
        </a:p>
      </dsp:txBody>
      <dsp:txXfrm rot="10800000">
        <a:off x="0" y="614443"/>
        <a:ext cx="6041877" cy="402123"/>
      </dsp:txXfrm>
    </dsp:sp>
    <dsp:sp modelId="{BA6BF6E0-19AD-4E0E-8BD3-3A2D6E0AD26B}">
      <dsp:nvSpPr>
        <dsp:cNvPr id="0" name=""/>
        <dsp:cNvSpPr/>
      </dsp:nvSpPr>
      <dsp:spPr>
        <a:xfrm rot="10800000">
          <a:off x="0" y="1608"/>
          <a:ext cx="6041877" cy="618870"/>
        </a:xfrm>
        <a:prstGeom prst="upArrowCallout">
          <a:avLst/>
        </a:prstGeom>
        <a:solidFill>
          <a:schemeClr val="accent1">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lvl="0" algn="ctr" defTabSz="533400">
            <a:lnSpc>
              <a:spcPct val="90000"/>
            </a:lnSpc>
            <a:spcBef>
              <a:spcPct val="0"/>
            </a:spcBef>
            <a:spcAft>
              <a:spcPct val="35000"/>
            </a:spcAft>
          </a:pPr>
          <a:r>
            <a:rPr lang="en-AU" sz="1200" kern="1200">
              <a:solidFill>
                <a:sysClr val="windowText" lastClr="000000"/>
              </a:solidFill>
              <a:latin typeface="Arial" panose="020B0604020202020204" pitchFamily="34" charset="0"/>
              <a:cs typeface="Arial" panose="020B0604020202020204" pitchFamily="34" charset="0"/>
            </a:rPr>
            <a:t>Contact Grants Officer </a:t>
          </a:r>
        </a:p>
      </dsp:txBody>
      <dsp:txXfrm rot="10800000">
        <a:off x="0" y="1608"/>
        <a:ext cx="6041877" cy="4021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B12F5-A6F4-4315-A034-401429308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3265</Words>
  <Characters>18612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Cathryn Coyle</dc:creator>
  <cp:lastModifiedBy>Matthew Parker</cp:lastModifiedBy>
  <cp:revision>2</cp:revision>
  <cp:lastPrinted>2017-01-11T07:11:00Z</cp:lastPrinted>
  <dcterms:created xsi:type="dcterms:W3CDTF">2017-01-12T02:56:00Z</dcterms:created>
  <dcterms:modified xsi:type="dcterms:W3CDTF">2017-01-12T02:56:00Z</dcterms:modified>
</cp:coreProperties>
</file>