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B1A" w:rsidRPr="00515B1A" w:rsidRDefault="00515B1A">
      <w:pPr>
        <w:rPr>
          <w:b/>
        </w:rPr>
      </w:pPr>
      <w:r w:rsidRPr="00515B1A">
        <w:rPr>
          <w:b/>
        </w:rPr>
        <w:t xml:space="preserve">Article on </w:t>
      </w:r>
      <w:bookmarkStart w:id="0" w:name="_GoBack"/>
      <w:proofErr w:type="gramStart"/>
      <w:r w:rsidRPr="00515B1A">
        <w:rPr>
          <w:b/>
        </w:rPr>
        <w:t>Beyond</w:t>
      </w:r>
      <w:proofErr w:type="gramEnd"/>
      <w:r w:rsidRPr="00515B1A">
        <w:rPr>
          <w:b/>
        </w:rPr>
        <w:t xml:space="preserve"> the skills gap</w:t>
      </w:r>
      <w:bookmarkEnd w:id="0"/>
    </w:p>
    <w:p w:rsidR="00723DE7" w:rsidRDefault="00515B1A">
      <w:hyperlink r:id="rId6" w:history="1">
        <w:r w:rsidRPr="00CB208C">
          <w:rPr>
            <w:rStyle w:val="Hyperlink"/>
          </w:rPr>
          <w:t>http://images.content.deloitte.com.au/Web/DELOITTEAUSTRALIA/%7B16931beb-4717-4e9f-977c-d5d55823f57a%7D_Deloitte_WheretoNext_BeyondtheSkillsGap_2019.pdf?elq_mid=2458&amp;elq_cid=15838</w:t>
        </w:r>
      </w:hyperlink>
    </w:p>
    <w:p w:rsidR="00515B1A" w:rsidRDefault="00515B1A" w:rsidP="00515B1A">
      <w:pPr>
        <w:pStyle w:val="ListParagraph"/>
        <w:numPr>
          <w:ilvl w:val="0"/>
          <w:numId w:val="1"/>
        </w:numPr>
      </w:pPr>
      <w:proofErr w:type="gramStart"/>
      <w:r w:rsidRPr="00515B1A">
        <w:t>range</w:t>
      </w:r>
      <w:proofErr w:type="gramEnd"/>
      <w:r w:rsidRPr="00515B1A">
        <w:t xml:space="preserve"> of skills are in critical shortage across Australia’s labour market, and shortages </w:t>
      </w:r>
      <w:proofErr w:type="spellStart"/>
      <w:r w:rsidRPr="00515B1A">
        <w:t>areexpected</w:t>
      </w:r>
      <w:proofErr w:type="spellEnd"/>
      <w:r w:rsidRPr="00515B1A">
        <w:t xml:space="preserve"> to increase in the future.</w:t>
      </w:r>
      <w:r>
        <w:t xml:space="preserve"> </w:t>
      </w:r>
      <w:r w:rsidRPr="00515B1A">
        <w:t>58%</w:t>
      </w:r>
      <w:proofErr w:type="gramStart"/>
      <w:r w:rsidRPr="00515B1A">
        <w:t>A</w:t>
      </w:r>
      <w:proofErr w:type="gramEnd"/>
      <w:r w:rsidRPr="00515B1A">
        <w:t xml:space="preserve"> range of skills are in critical shortage across Australia’s labour market, and shortages are</w:t>
      </w:r>
      <w:r>
        <w:t xml:space="preserve"> </w:t>
      </w:r>
      <w:r w:rsidRPr="00515B1A">
        <w:t>expected to increase in the future.</w:t>
      </w:r>
      <w:r>
        <w:t xml:space="preserve"> B</w:t>
      </w:r>
      <w:r w:rsidRPr="00515B1A">
        <w:t>elieve having formal certification of their skills is valuable to current and future employers, and informs hiring and promotion decisions</w:t>
      </w:r>
      <w:r>
        <w:t xml:space="preserve">. 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r>
        <w:t>Workers site reason for not pursuing training -</w:t>
      </w:r>
      <w:r w:rsidRPr="00515B1A">
        <w:t>These workers cite a preference for on-the-job training (38%) and a lack of time (37%) as key factors in deciding not to study. 28% of workers see formal learning as too expensive.*</w:t>
      </w:r>
    </w:p>
    <w:p w:rsidR="00515B1A" w:rsidRPr="00515B1A" w:rsidRDefault="00515B1A" w:rsidP="00515B1A">
      <w:pPr>
        <w:pStyle w:val="ListParagraph"/>
        <w:rPr>
          <w:b/>
        </w:rPr>
      </w:pPr>
      <w:r w:rsidRPr="00515B1A">
        <w:rPr>
          <w:b/>
        </w:rPr>
        <w:t>Solutions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r w:rsidRPr="00515B1A">
        <w:t>Recognise prior learning and experience, to support fast track to completion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r w:rsidRPr="00515B1A">
        <w:t>Enable workers to learn where, when and how they live</w:t>
      </w:r>
      <w:r>
        <w:t xml:space="preserve"> - flexibility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r w:rsidRPr="00515B1A">
        <w:t>Educate workers on the value and advantages of formal learning in a changing world</w:t>
      </w:r>
      <w:r>
        <w:t>- show value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r w:rsidRPr="00515B1A">
        <w:t>Provide micro learning options that can stack</w:t>
      </w:r>
      <w:r>
        <w:t xml:space="preserve"> – do a bit now then more later</w:t>
      </w:r>
    </w:p>
    <w:p w:rsidR="00515B1A" w:rsidRDefault="00515B1A" w:rsidP="00515B1A">
      <w:pPr>
        <w:pStyle w:val="ListParagraph"/>
        <w:numPr>
          <w:ilvl w:val="0"/>
          <w:numId w:val="1"/>
        </w:numPr>
      </w:pPr>
      <w:proofErr w:type="gramStart"/>
      <w:r>
        <w:t>Change thinking of workers-</w:t>
      </w:r>
      <w:r w:rsidRPr="00515B1A">
        <w:t>The majority (58%) believe</w:t>
      </w:r>
      <w:proofErr w:type="gramEnd"/>
      <w:r w:rsidRPr="00515B1A">
        <w:t xml:space="preserve"> that having a formal certification of their skills is valuable</w:t>
      </w:r>
      <w:r>
        <w:t xml:space="preserve">. Don’t recognise the need to keep training. </w:t>
      </w:r>
      <w:r w:rsidRPr="00515B1A">
        <w:t>We also sense a level of uncertainty from this group of workers about the specific skills they need, even among those interested in formal learning</w:t>
      </w:r>
      <w:r w:rsidR="00043846">
        <w:t xml:space="preserve">. Considerations as to whether to undertake further study </w:t>
      </w:r>
    </w:p>
    <w:p w:rsidR="00515B1A" w:rsidRDefault="00515B1A" w:rsidP="00515B1A">
      <w:pPr>
        <w:pStyle w:val="ListParagraph"/>
      </w:pPr>
    </w:p>
    <w:p w:rsidR="00043846" w:rsidRDefault="00515B1A" w:rsidP="00043846">
      <w:pPr>
        <w:pStyle w:val="ListParagraph"/>
        <w:numPr>
          <w:ilvl w:val="0"/>
          <w:numId w:val="2"/>
        </w:numPr>
      </w:pPr>
      <w:r w:rsidRPr="00515B1A">
        <w:t>Affordability</w:t>
      </w:r>
      <w:r w:rsidR="00043846">
        <w:t xml:space="preserve"> 57%</w:t>
      </w:r>
    </w:p>
    <w:p w:rsidR="00043846" w:rsidRDefault="00515B1A" w:rsidP="00043846">
      <w:pPr>
        <w:pStyle w:val="ListParagraph"/>
        <w:numPr>
          <w:ilvl w:val="0"/>
          <w:numId w:val="2"/>
        </w:numPr>
      </w:pPr>
      <w:r w:rsidRPr="00515B1A">
        <w:t>Flexible delivery</w:t>
      </w:r>
      <w:r w:rsidR="00043846">
        <w:t xml:space="preserve"> 56%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Provider’s industry reputation</w:t>
      </w:r>
      <w:r w:rsidR="00043846">
        <w:t>43%</w:t>
      </w:r>
    </w:p>
    <w:p w:rsidR="00043846" w:rsidRDefault="00515B1A" w:rsidP="00043846">
      <w:pPr>
        <w:pStyle w:val="ListParagraph"/>
        <w:numPr>
          <w:ilvl w:val="0"/>
          <w:numId w:val="2"/>
        </w:numPr>
      </w:pPr>
      <w:r w:rsidRPr="00515B1A">
        <w:t>Flexible time</w:t>
      </w:r>
      <w:r w:rsidR="00043846">
        <w:t>48%</w:t>
      </w:r>
      <w:r w:rsidR="00043846" w:rsidRPr="00043846">
        <w:t xml:space="preserve"> </w:t>
      </w:r>
    </w:p>
    <w:p w:rsidR="00515B1A" w:rsidRDefault="00043846" w:rsidP="00043846">
      <w:pPr>
        <w:pStyle w:val="ListParagraph"/>
        <w:numPr>
          <w:ilvl w:val="0"/>
          <w:numId w:val="2"/>
        </w:numPr>
      </w:pPr>
      <w:r w:rsidRPr="00515B1A">
        <w:t>Course length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Overseas study opportunities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Provider’s facilities and technology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Industry placement or internship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Provider’s proximity   to home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Provider’s research reputation</w:t>
      </w:r>
    </w:p>
    <w:p w:rsidR="00043846" w:rsidRDefault="00515B1A" w:rsidP="00043846">
      <w:pPr>
        <w:pStyle w:val="ListParagraph"/>
        <w:numPr>
          <w:ilvl w:val="0"/>
          <w:numId w:val="2"/>
        </w:numPr>
      </w:pPr>
      <w:r w:rsidRPr="00515B1A">
        <w:t>Provider’s teaching &amp; learning reputation</w:t>
      </w:r>
    </w:p>
    <w:p w:rsidR="00515B1A" w:rsidRDefault="00515B1A" w:rsidP="00043846">
      <w:pPr>
        <w:pStyle w:val="ListParagraph"/>
        <w:numPr>
          <w:ilvl w:val="0"/>
          <w:numId w:val="2"/>
        </w:numPr>
      </w:pPr>
      <w:r w:rsidRPr="00515B1A">
        <w:t>Access to government financial su</w:t>
      </w:r>
      <w:r w:rsidR="00043846">
        <w:t>pport</w:t>
      </w:r>
    </w:p>
    <w:sectPr w:rsidR="00515B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17225"/>
    <w:multiLevelType w:val="hybridMultilevel"/>
    <w:tmpl w:val="8006ED9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03537"/>
    <w:multiLevelType w:val="hybridMultilevel"/>
    <w:tmpl w:val="8D2EAD9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B1A"/>
    <w:rsid w:val="00043846"/>
    <w:rsid w:val="00515B1A"/>
    <w:rsid w:val="00723DE7"/>
    <w:rsid w:val="00F2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5B1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5B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5B1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5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mages.content.deloitte.com.au/Web/DELOITTEAUSTRALIA/%7B16931beb-4717-4e9f-977c-d5d55823f57a%7D_Deloitte_WheretoNext_BeyondtheSkillsGap_2019.pdf?elq_mid=2458&amp;elq_cid=158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</dc:creator>
  <cp:lastModifiedBy>Suzanne</cp:lastModifiedBy>
  <cp:revision>2</cp:revision>
  <dcterms:created xsi:type="dcterms:W3CDTF">2019-12-18T02:31:00Z</dcterms:created>
  <dcterms:modified xsi:type="dcterms:W3CDTF">2019-12-18T02:31:00Z</dcterms:modified>
</cp:coreProperties>
</file>