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2A2976">
      <w:bookmarkStart w:id="0" w:name="_GoBack"/>
      <w:bookmarkEnd w:id="0"/>
    </w:p>
    <w:p w:rsidR="00E221EC" w:rsidRPr="00383446" w:rsidRDefault="002A2976" w:rsidP="00EC391B">
      <w:pPr>
        <w:pStyle w:val="outletref"/>
      </w:pPr>
    </w:p>
    <w:p w:rsidR="005058D1" w:rsidRPr="00383446" w:rsidRDefault="002A2976" w:rsidP="00EC391B">
      <w:pPr>
        <w:pStyle w:val="outletref"/>
      </w:pPr>
      <w:r w:rsidRPr="00383446">
        <w:t xml:space="preserve">Enquiry Phone: </w:t>
      </w:r>
      <w:r w:rsidRPr="00383446">
        <w:tab/>
        <w:t>Customer Service (07) 3412 5269</w:t>
      </w:r>
    </w:p>
    <w:p w:rsidR="005058D1" w:rsidRPr="00383446" w:rsidRDefault="002A2976" w:rsidP="00EC391B">
      <w:pPr>
        <w:pStyle w:val="outletref"/>
        <w:rPr>
          <w:szCs w:val="18"/>
          <w:u w:val="single"/>
        </w:rPr>
      </w:pPr>
      <w:r w:rsidRPr="00383446">
        <w:rPr>
          <w:szCs w:val="18"/>
        </w:rPr>
        <w:t>Document Reference:</w:t>
      </w:r>
      <w:r w:rsidRPr="00383446">
        <w:rPr>
          <w:szCs w:val="18"/>
        </w:rPr>
        <w:tab/>
      </w:r>
      <w:r w:rsidR="0067428E">
        <w:rPr>
          <w:szCs w:val="18"/>
        </w:rPr>
        <w:t>9767092/</w:t>
      </w:r>
      <w:proofErr w:type="spellStart"/>
      <w:r w:rsidR="0067428E">
        <w:rPr>
          <w:szCs w:val="18"/>
        </w:rPr>
        <w:t>GIBSONJ</w:t>
      </w:r>
      <w:proofErr w:type="gramStart"/>
      <w:r w:rsidR="0067428E">
        <w:rPr>
          <w:szCs w:val="18"/>
        </w:rPr>
        <w:t>:</w:t>
      </w:r>
      <w:r w:rsidR="006F5A35">
        <w:rPr>
          <w:szCs w:val="18"/>
        </w:rPr>
        <w:t>GIBSONJ</w:t>
      </w:r>
      <w:proofErr w:type="spellEnd"/>
      <w:proofErr w:type="gramEnd"/>
    </w:p>
    <w:p w:rsidR="005058D1" w:rsidRPr="00383446" w:rsidRDefault="002A2976" w:rsidP="00EC391B">
      <w:pPr>
        <w:pStyle w:val="outletref"/>
        <w:rPr>
          <w:szCs w:val="18"/>
        </w:rPr>
      </w:pPr>
      <w:r w:rsidRPr="00383446">
        <w:rPr>
          <w:szCs w:val="18"/>
        </w:rPr>
        <w:t>Property Key:</w:t>
      </w:r>
      <w:r w:rsidRPr="00383446">
        <w:rPr>
          <w:szCs w:val="18"/>
        </w:rPr>
        <w:tab/>
      </w:r>
      <w:r w:rsidRPr="00383446">
        <w:rPr>
          <w:szCs w:val="18"/>
        </w:rPr>
        <w:t>290429</w:t>
      </w:r>
    </w:p>
    <w:p w:rsidR="00E5212D" w:rsidRDefault="002A2976" w:rsidP="003F3DD9">
      <w:pPr>
        <w:pStyle w:val="outletref"/>
      </w:pPr>
      <w:r w:rsidRPr="00383446">
        <w:rPr>
          <w:szCs w:val="18"/>
        </w:rPr>
        <w:t>File Number:</w:t>
      </w:r>
      <w:r w:rsidRPr="00383446">
        <w:rPr>
          <w:szCs w:val="18"/>
        </w:rPr>
        <w:tab/>
      </w:r>
      <w:r w:rsidRPr="003F3DD9">
        <w:t>961505-1</w:t>
      </w:r>
    </w:p>
    <w:p w:rsidR="00A30D8B" w:rsidRPr="001875EE" w:rsidRDefault="002A2976" w:rsidP="001875EE">
      <w:pPr>
        <w:pStyle w:val="outletref"/>
        <w:rPr>
          <w:vanish/>
        </w:rPr>
      </w:pPr>
    </w:p>
    <w:p w:rsidR="00E71F14" w:rsidRPr="00383446" w:rsidRDefault="002A2976" w:rsidP="00E71F14">
      <w:pPr>
        <w:pStyle w:val="outletref"/>
        <w:rPr>
          <w:szCs w:val="18"/>
        </w:rPr>
      </w:pPr>
    </w:p>
    <w:p w:rsidR="0039251D" w:rsidRPr="00301657" w:rsidRDefault="002A2976" w:rsidP="00301657"/>
    <w:p w:rsidR="005058D1" w:rsidRDefault="00A277F0" w:rsidP="00052662">
      <w:r>
        <w:t>5 August</w:t>
      </w:r>
      <w:r w:rsidR="002A2976">
        <w:t xml:space="preserve"> 2015 </w:t>
      </w:r>
    </w:p>
    <w:p w:rsidR="005058D1" w:rsidRDefault="002A2976" w:rsidP="00052662"/>
    <w:p w:rsidR="0039251D" w:rsidRDefault="002A2976" w:rsidP="00052662"/>
    <w:p w:rsidR="00301657" w:rsidRDefault="002A2976" w:rsidP="00052662"/>
    <w:p w:rsidR="0039251D" w:rsidRPr="008C5DB6" w:rsidRDefault="008C5DB6" w:rsidP="0039251D">
      <w:pPr>
        <w:spacing w:after="80"/>
        <w:rPr>
          <w:rFonts w:ascii="FSBCB" w:hAnsi="FSBCB"/>
          <w:sz w:val="36"/>
          <w:szCs w:val="36"/>
        </w:rPr>
      </w:pPr>
      <w:r w:rsidRPr="008C5DB6">
        <w:rPr>
          <w:rFonts w:ascii="FSBCB" w:hAnsi="FSBCB"/>
          <w:sz w:val="36"/>
          <w:szCs w:val="36"/>
        </w:rPr>
        <w:t>1301011112112210013000303333033220213</w:t>
      </w:r>
    </w:p>
    <w:p w:rsidR="005058D1" w:rsidRDefault="002A2976" w:rsidP="00052662">
      <w:r>
        <w:t>COLLIERS INTERNATIONAL</w:t>
      </w:r>
      <w:r w:rsidR="00416A4D">
        <w:t xml:space="preserve"> </w:t>
      </w:r>
      <w:r>
        <w:t>CONSULTANCY PTY LTD</w:t>
      </w:r>
    </w:p>
    <w:p w:rsidR="005058D1" w:rsidRDefault="002A2976" w:rsidP="00052662">
      <w:r>
        <w:t>C/O Carl Knaggs</w:t>
      </w:r>
    </w:p>
    <w:p w:rsidR="008C5DB6" w:rsidRPr="008C5DB6" w:rsidRDefault="008C5DB6" w:rsidP="008C5DB6">
      <w:r w:rsidRPr="008C5DB6">
        <w:t xml:space="preserve">Level </w:t>
      </w:r>
      <w:proofErr w:type="gramStart"/>
      <w:r w:rsidRPr="008C5DB6">
        <w:t>30  111</w:t>
      </w:r>
      <w:proofErr w:type="gramEnd"/>
      <w:r w:rsidRPr="008C5DB6">
        <w:t xml:space="preserve"> Eagle Street</w:t>
      </w:r>
    </w:p>
    <w:p w:rsidR="008C5DB6" w:rsidRPr="008C5DB6" w:rsidRDefault="008C5DB6" w:rsidP="008C5DB6">
      <w:r w:rsidRPr="008C5DB6">
        <w:t xml:space="preserve">BRISBANE </w:t>
      </w:r>
      <w:proofErr w:type="gramStart"/>
      <w:r w:rsidRPr="008C5DB6">
        <w:t>CITY  QLD</w:t>
      </w:r>
      <w:proofErr w:type="gramEnd"/>
      <w:r w:rsidRPr="008C5DB6">
        <w:t xml:space="preserve">  4000</w:t>
      </w:r>
    </w:p>
    <w:p w:rsidR="00EF7B5F" w:rsidRDefault="002A2976" w:rsidP="00052662"/>
    <w:p w:rsidR="005058D1" w:rsidRDefault="008C5DB6" w:rsidP="003A1F02">
      <w:r>
        <w:t>Dear Sir</w:t>
      </w:r>
    </w:p>
    <w:p w:rsidR="005058D1" w:rsidRDefault="002A2976" w:rsidP="003A1F02"/>
    <w:p w:rsidR="005058D1" w:rsidRPr="00EC391B" w:rsidRDefault="002A2976" w:rsidP="00EC391B">
      <w:pPr>
        <w:pStyle w:val="outletsubject"/>
        <w:pBdr>
          <w:bottom w:val="none" w:sz="0" w:space="0" w:color="auto"/>
        </w:pBdr>
        <w:rPr>
          <w:bCs/>
        </w:rPr>
      </w:pPr>
      <w:r w:rsidRPr="00EC391B">
        <w:rPr>
          <w:bCs/>
        </w:rPr>
        <w:t xml:space="preserve">ACKNOWLEDGEMENT </w:t>
      </w:r>
      <w:r w:rsidRPr="00EC391B">
        <w:rPr>
          <w:bCs/>
        </w:rPr>
        <w:t xml:space="preserve">NOTICE </w:t>
      </w:r>
    </w:p>
    <w:tbl>
      <w:tblPr>
        <w:tblW w:w="10008" w:type="dxa"/>
        <w:tblLook w:val="01E0" w:firstRow="1" w:lastRow="1" w:firstColumn="1" w:lastColumn="1" w:noHBand="0" w:noVBand="0"/>
      </w:tblPr>
      <w:tblGrid>
        <w:gridCol w:w="3528"/>
        <w:gridCol w:w="6480"/>
      </w:tblGrid>
      <w:tr w:rsidR="005058D1" w:rsidRPr="00EC391B">
        <w:tc>
          <w:tcPr>
            <w:tcW w:w="3528" w:type="dxa"/>
            <w:shd w:val="clear" w:color="auto" w:fill="auto"/>
          </w:tcPr>
          <w:p w:rsidR="005058D1" w:rsidRPr="00EC391B" w:rsidRDefault="002A2976" w:rsidP="006C4CD8">
            <w:pPr>
              <w:pStyle w:val="outletsubject"/>
              <w:pBdr>
                <w:bottom w:val="none" w:sz="0" w:space="0" w:color="auto"/>
              </w:pBdr>
              <w:spacing w:line="260" w:lineRule="auto"/>
              <w:rPr>
                <w:bCs/>
              </w:rPr>
            </w:pPr>
            <w:r w:rsidRPr="00EC391B">
              <w:rPr>
                <w:bCs/>
              </w:rPr>
              <w:t>DEVELOPMENT APPLICATION:</w:t>
            </w:r>
          </w:p>
        </w:tc>
        <w:tc>
          <w:tcPr>
            <w:tcW w:w="6480" w:type="dxa"/>
            <w:shd w:val="clear" w:color="auto" w:fill="auto"/>
          </w:tcPr>
          <w:p w:rsidR="005058D1" w:rsidRPr="00EC391B" w:rsidRDefault="002A2976" w:rsidP="006C4CD8">
            <w:pPr>
              <w:pStyle w:val="outletsubject"/>
              <w:pBdr>
                <w:bottom w:val="none" w:sz="0" w:space="0" w:color="auto"/>
              </w:pBdr>
              <w:spacing w:line="260" w:lineRule="auto"/>
              <w:rPr>
                <w:bCs/>
              </w:rPr>
            </w:pPr>
            <w:proofErr w:type="spellStart"/>
            <w:r w:rsidRPr="00EC391B">
              <w:rPr>
                <w:bCs/>
              </w:rPr>
              <w:t>MCUI</w:t>
            </w:r>
            <w:proofErr w:type="spellEnd"/>
            <w:r w:rsidRPr="00EC391B">
              <w:rPr>
                <w:bCs/>
              </w:rPr>
              <w:t>/36/2015</w:t>
            </w:r>
          </w:p>
        </w:tc>
      </w:tr>
      <w:tr w:rsidR="005058D1" w:rsidRPr="00EC391B">
        <w:tc>
          <w:tcPr>
            <w:tcW w:w="3528" w:type="dxa"/>
            <w:shd w:val="clear" w:color="auto" w:fill="auto"/>
          </w:tcPr>
          <w:p w:rsidR="005058D1" w:rsidRPr="00EC391B" w:rsidRDefault="002A2976" w:rsidP="006C4CD8">
            <w:pPr>
              <w:pStyle w:val="outletsubject"/>
              <w:pBdr>
                <w:bottom w:val="none" w:sz="0" w:space="0" w:color="auto"/>
              </w:pBdr>
              <w:spacing w:line="260" w:lineRule="auto"/>
              <w:rPr>
                <w:bCs/>
              </w:rPr>
            </w:pPr>
            <w:r w:rsidRPr="00EC391B">
              <w:rPr>
                <w:bCs/>
              </w:rPr>
              <w:t xml:space="preserve">PROPERTY ADDRESS: </w:t>
            </w:r>
          </w:p>
        </w:tc>
        <w:tc>
          <w:tcPr>
            <w:tcW w:w="6480" w:type="dxa"/>
            <w:shd w:val="clear" w:color="auto" w:fill="auto"/>
          </w:tcPr>
          <w:p w:rsidR="005058D1" w:rsidRPr="00EC391B" w:rsidRDefault="002A2976" w:rsidP="006C4CD8">
            <w:pPr>
              <w:pStyle w:val="outletsubject"/>
              <w:pBdr>
                <w:bottom w:val="none" w:sz="0" w:space="0" w:color="auto"/>
              </w:pBdr>
              <w:spacing w:line="260" w:lineRule="auto"/>
              <w:rPr>
                <w:bCs/>
              </w:rPr>
            </w:pPr>
            <w:r w:rsidRPr="00EC391B">
              <w:rPr>
                <w:bCs/>
              </w:rPr>
              <w:t>FLAGSTONE VILLAGE, 1-21 Bushman Drive, JIMBOOMBA  QLD  4280, 6/1-15 Bushman Drive, JIMBOOMBA  QLD  4280, 8/1-15 Bushman Drive, JIMBOOMBA  QLD  4280, 23-27 Bushman Drive,</w:t>
            </w:r>
            <w:r w:rsidRPr="00EC391B">
              <w:rPr>
                <w:bCs/>
              </w:rPr>
              <w:t xml:space="preserve"> JIMBOOMBA  QLD  4280, 29-33 Bushman Drive, JIMBOOMBA  QLD  4280, 17-21 Bushman Drive, JIMBOOMBA  QLD  4280</w:t>
            </w:r>
          </w:p>
        </w:tc>
      </w:tr>
      <w:tr w:rsidR="00433029" w:rsidRPr="00EC391B">
        <w:tc>
          <w:tcPr>
            <w:tcW w:w="3528" w:type="dxa"/>
            <w:shd w:val="clear" w:color="auto" w:fill="auto"/>
          </w:tcPr>
          <w:p w:rsidR="005058D1" w:rsidRPr="00EC391B" w:rsidRDefault="002A2976" w:rsidP="006C4CD8">
            <w:pPr>
              <w:pStyle w:val="outletsubject"/>
              <w:pBdr>
                <w:bottom w:val="none" w:sz="0" w:space="0" w:color="auto"/>
              </w:pBdr>
              <w:spacing w:line="260" w:lineRule="auto"/>
              <w:rPr>
                <w:bCs/>
              </w:rPr>
            </w:pPr>
            <w:r w:rsidRPr="00EC391B">
              <w:rPr>
                <w:bCs/>
              </w:rPr>
              <w:t>PROPERTY DESCRIPTION:</w:t>
            </w:r>
          </w:p>
        </w:tc>
        <w:tc>
          <w:tcPr>
            <w:tcW w:w="6480" w:type="dxa"/>
            <w:shd w:val="clear" w:color="auto" w:fill="auto"/>
          </w:tcPr>
          <w:p w:rsidR="00433029" w:rsidRPr="00EC391B" w:rsidRDefault="002A2976" w:rsidP="006C4CD8">
            <w:pPr>
              <w:pStyle w:val="outletsubject"/>
              <w:pBdr>
                <w:bottom w:val="none" w:sz="0" w:space="0" w:color="auto"/>
              </w:pBdr>
              <w:spacing w:line="260" w:lineRule="auto"/>
              <w:rPr>
                <w:bCs/>
              </w:rPr>
            </w:pPr>
            <w:r w:rsidRPr="00EC391B">
              <w:rPr>
                <w:bCs/>
              </w:rPr>
              <w:t xml:space="preserve">L 1 &amp; 5/7 &amp; COMMON PROPERTY </w:t>
            </w:r>
            <w:proofErr w:type="spellStart"/>
            <w:r w:rsidRPr="00EC391B">
              <w:rPr>
                <w:bCs/>
              </w:rPr>
              <w:t>SP</w:t>
            </w:r>
            <w:proofErr w:type="spellEnd"/>
            <w:r w:rsidRPr="00EC391B">
              <w:rPr>
                <w:bCs/>
              </w:rPr>
              <w:t xml:space="preserve"> 146553  &amp; L 157 RP 848032 &amp; L 8 </w:t>
            </w:r>
            <w:proofErr w:type="spellStart"/>
            <w:r w:rsidRPr="00EC391B">
              <w:rPr>
                <w:bCs/>
              </w:rPr>
              <w:t>SP</w:t>
            </w:r>
            <w:proofErr w:type="spellEnd"/>
            <w:r w:rsidRPr="00EC391B">
              <w:rPr>
                <w:bCs/>
              </w:rPr>
              <w:t xml:space="preserve"> 198926, Lot 6 </w:t>
            </w:r>
            <w:proofErr w:type="spellStart"/>
            <w:r w:rsidRPr="00EC391B">
              <w:rPr>
                <w:bCs/>
              </w:rPr>
              <w:t>SP</w:t>
            </w:r>
            <w:proofErr w:type="spellEnd"/>
            <w:r w:rsidRPr="00EC391B">
              <w:rPr>
                <w:bCs/>
              </w:rPr>
              <w:t xml:space="preserve"> 146553, Lot 8 </w:t>
            </w:r>
            <w:proofErr w:type="spellStart"/>
            <w:r w:rsidRPr="00EC391B">
              <w:rPr>
                <w:bCs/>
              </w:rPr>
              <w:t>SP</w:t>
            </w:r>
            <w:proofErr w:type="spellEnd"/>
            <w:r w:rsidRPr="00EC391B">
              <w:rPr>
                <w:bCs/>
              </w:rPr>
              <w:t xml:space="preserve"> 198926, Lot 156 RP 848032</w:t>
            </w:r>
            <w:r w:rsidRPr="00EC391B">
              <w:rPr>
                <w:bCs/>
              </w:rPr>
              <w:t>, Lot 155 RP 848032, Lot 157 RP 848032</w:t>
            </w:r>
          </w:p>
        </w:tc>
      </w:tr>
      <w:tr w:rsidR="0039251D" w:rsidRPr="00EC391B">
        <w:tc>
          <w:tcPr>
            <w:tcW w:w="3528" w:type="dxa"/>
            <w:shd w:val="clear" w:color="auto" w:fill="auto"/>
          </w:tcPr>
          <w:p w:rsidR="0039251D" w:rsidRPr="00EC391B" w:rsidRDefault="002A2976" w:rsidP="006C4CD8">
            <w:pPr>
              <w:pStyle w:val="outletsubject"/>
              <w:pBdr>
                <w:bottom w:val="none" w:sz="0" w:space="0" w:color="auto"/>
              </w:pBdr>
              <w:spacing w:line="260" w:lineRule="auto"/>
              <w:rPr>
                <w:bCs/>
              </w:rPr>
            </w:pPr>
            <w:r w:rsidRPr="00EC391B">
              <w:rPr>
                <w:bCs/>
              </w:rPr>
              <w:t>APPLICATION DESCRIPTION</w:t>
            </w:r>
          </w:p>
        </w:tc>
        <w:tc>
          <w:tcPr>
            <w:tcW w:w="6480" w:type="dxa"/>
            <w:shd w:val="clear" w:color="auto" w:fill="auto"/>
          </w:tcPr>
          <w:p w:rsidR="0039251D" w:rsidRPr="00EC391B" w:rsidRDefault="002A2976" w:rsidP="006C4CD8">
            <w:pPr>
              <w:pStyle w:val="outletsubject"/>
              <w:pBdr>
                <w:bottom w:val="none" w:sz="0" w:space="0" w:color="auto"/>
              </w:pBdr>
              <w:spacing w:line="260" w:lineRule="auto"/>
              <w:rPr>
                <w:bCs/>
              </w:rPr>
            </w:pPr>
          </w:p>
        </w:tc>
      </w:tr>
    </w:tbl>
    <w:p w:rsidR="005058D1" w:rsidRPr="0039251D" w:rsidRDefault="002A2976" w:rsidP="0039251D">
      <w:pPr>
        <w:pStyle w:val="outletsubject"/>
      </w:pPr>
      <w:r w:rsidRPr="00B43939">
        <w:rPr>
          <w:rFonts w:ascii="Symbol" w:hAnsi="Symbol"/>
        </w:rPr>
        <w:t></w:t>
      </w:r>
      <w:r w:rsidRPr="0039251D">
        <w:tab/>
      </w:r>
      <w:r w:rsidR="00416A4D">
        <w:t>Material Change of Use</w:t>
      </w:r>
      <w:r w:rsidRPr="0039251D">
        <w:t xml:space="preserve"> - </w:t>
      </w:r>
      <w:r w:rsidRPr="0039251D">
        <w:t>Shopping Centre (Expansion)</w:t>
      </w:r>
    </w:p>
    <w:p w:rsidR="0039251D" w:rsidRDefault="002A2976" w:rsidP="003A1F02">
      <w:pPr>
        <w:rPr>
          <w:b/>
        </w:rPr>
      </w:pPr>
    </w:p>
    <w:p w:rsidR="005058D1" w:rsidRPr="00D8126A" w:rsidRDefault="002A2976" w:rsidP="00364000">
      <w:pPr>
        <w:spacing w:after="120"/>
        <w:jc w:val="both"/>
        <w:rPr>
          <w:b/>
          <w:bCs/>
        </w:rPr>
      </w:pPr>
      <w:r w:rsidRPr="00D8126A">
        <w:rPr>
          <w:b/>
          <w:bCs/>
        </w:rPr>
        <w:t>R</w:t>
      </w:r>
      <w:r w:rsidRPr="00D8126A">
        <w:rPr>
          <w:b/>
          <w:bCs/>
        </w:rPr>
        <w:t>ECEIPT</w:t>
      </w:r>
      <w:r w:rsidRPr="00D8126A">
        <w:rPr>
          <w:b/>
          <w:bCs/>
        </w:rPr>
        <w:t xml:space="preserve"> OF DEVELOPMENT APPLICATION</w:t>
      </w:r>
    </w:p>
    <w:p w:rsidR="005058D1" w:rsidRDefault="002A2976" w:rsidP="00364000">
      <w:pPr>
        <w:jc w:val="both"/>
      </w:pPr>
      <w:r>
        <w:t xml:space="preserve">The properly made application under the </w:t>
      </w:r>
      <w:r>
        <w:rPr>
          <w:i/>
        </w:rPr>
        <w:t xml:space="preserve">Sustainable Planning Act 2009 </w:t>
      </w:r>
      <w:r>
        <w:t xml:space="preserve">was received on </w:t>
      </w:r>
      <w:r>
        <w:t>23 Jul</w:t>
      </w:r>
      <w:r>
        <w:t>y 2015</w:t>
      </w:r>
      <w:r>
        <w:t xml:space="preserve"> by the Assessment Manager.  The following details are confirmed.</w:t>
      </w:r>
    </w:p>
    <w:p w:rsidR="005058D1" w:rsidRDefault="002A2976" w:rsidP="00364000">
      <w:pPr>
        <w:jc w:val="both"/>
      </w:pPr>
    </w:p>
    <w:p w:rsidR="005058D1" w:rsidRPr="00B35F0C" w:rsidRDefault="002A2976" w:rsidP="00364000">
      <w:pPr>
        <w:spacing w:after="120"/>
        <w:jc w:val="both"/>
        <w:rPr>
          <w:b/>
        </w:rPr>
      </w:pPr>
      <w:r w:rsidRPr="00B35F0C">
        <w:rPr>
          <w:b/>
        </w:rPr>
        <w:t>DETAILS OF THE APPLICATION</w:t>
      </w:r>
    </w:p>
    <w:p w:rsidR="005058D1" w:rsidRDefault="002A2976" w:rsidP="00364000">
      <w:pPr>
        <w:spacing w:after="120"/>
        <w:jc w:val="both"/>
      </w:pPr>
      <w:r>
        <w:rPr>
          <w:b/>
        </w:rPr>
        <w:t xml:space="preserve">The application seeks: </w:t>
      </w:r>
    </w:p>
    <w:p w:rsidR="005058D1" w:rsidRDefault="002A2976" w:rsidP="00364000">
      <w:pPr>
        <w:numPr>
          <w:ilvl w:val="0"/>
          <w:numId w:val="18"/>
        </w:numPr>
        <w:jc w:val="both"/>
      </w:pPr>
      <w:proofErr w:type="gramStart"/>
      <w:r w:rsidRPr="00301657">
        <w:t>a</w:t>
      </w:r>
      <w:proofErr w:type="gramEnd"/>
      <w:r>
        <w:rPr>
          <w:b/>
        </w:rPr>
        <w:t xml:space="preserve"> </w:t>
      </w:r>
      <w:r w:rsidR="00416A4D">
        <w:rPr>
          <w:b/>
        </w:rPr>
        <w:t>Development P</w:t>
      </w:r>
      <w:r w:rsidRPr="00416A4D">
        <w:rPr>
          <w:b/>
        </w:rPr>
        <w:t>ermit</w:t>
      </w:r>
      <w:r>
        <w:rPr>
          <w:b/>
        </w:rPr>
        <w:t xml:space="preserve"> </w:t>
      </w:r>
      <w:r w:rsidRPr="00301657">
        <w:t xml:space="preserve">for </w:t>
      </w:r>
      <w:r w:rsidRPr="00EF7B5F">
        <w:t>Material Change of Use</w:t>
      </w:r>
      <w:r w:rsidR="00416A4D">
        <w:t xml:space="preserve"> – Shopping Centre (Expansion)</w:t>
      </w:r>
      <w:r w:rsidRPr="00EF7B5F">
        <w:t xml:space="preserve"> </w:t>
      </w:r>
      <w:r>
        <w:t>on the</w:t>
      </w:r>
      <w:r>
        <w:t xml:space="preserve"> premises</w:t>
      </w:r>
      <w:r>
        <w:t xml:space="preserve">, </w:t>
      </w:r>
      <w:r>
        <w:t xml:space="preserve">under the </w:t>
      </w:r>
      <w:r w:rsidR="00416A4D">
        <w:t>Logan Planning Scheme 2015.</w:t>
      </w:r>
    </w:p>
    <w:p w:rsidR="005058D1" w:rsidRDefault="002A2976" w:rsidP="00364000">
      <w:pPr>
        <w:jc w:val="both"/>
      </w:pPr>
    </w:p>
    <w:p w:rsidR="005058D1" w:rsidRPr="00D8126A" w:rsidRDefault="002A2976" w:rsidP="00364000">
      <w:pPr>
        <w:spacing w:after="120"/>
        <w:jc w:val="both"/>
        <w:rPr>
          <w:b/>
          <w:bCs/>
        </w:rPr>
      </w:pPr>
      <w:r w:rsidRPr="00D8126A">
        <w:rPr>
          <w:b/>
          <w:bCs/>
        </w:rPr>
        <w:t>STATUS OF INFORMATION REQUEST</w:t>
      </w:r>
    </w:p>
    <w:p w:rsidR="005058D1" w:rsidRDefault="002A2976" w:rsidP="00364000">
      <w:pPr>
        <w:jc w:val="both"/>
        <w:rPr>
          <w:i/>
        </w:rPr>
      </w:pPr>
      <w:r>
        <w:t xml:space="preserve">The Assessment Manager </w:t>
      </w:r>
      <w:r w:rsidR="00416A4D" w:rsidRPr="00416A4D">
        <w:t>may</w:t>
      </w:r>
      <w:r>
        <w:t xml:space="preserve"> intend</w:t>
      </w:r>
      <w:r w:rsidR="00416A4D">
        <w:t xml:space="preserve"> to make an Information R</w:t>
      </w:r>
      <w:r>
        <w:t xml:space="preserve">equest. </w:t>
      </w:r>
      <w:r w:rsidR="00416A4D">
        <w:t xml:space="preserve"> </w:t>
      </w:r>
      <w:r>
        <w:t>If Council requi</w:t>
      </w:r>
      <w:r w:rsidR="00416A4D">
        <w:t>res additional information an 'Information R</w:t>
      </w:r>
      <w:r>
        <w:t xml:space="preserve">equest' will be made in accordance with the timeframes prescribed </w:t>
      </w:r>
      <w:r>
        <w:t xml:space="preserve">in the </w:t>
      </w:r>
      <w:r>
        <w:rPr>
          <w:i/>
        </w:rPr>
        <w:t>Sustainable Planning Act 2009.</w:t>
      </w:r>
    </w:p>
    <w:p w:rsidR="005058D1" w:rsidRDefault="002A2976" w:rsidP="00364000">
      <w:pPr>
        <w:jc w:val="both"/>
      </w:pPr>
    </w:p>
    <w:p w:rsidR="00A77B3E" w:rsidRDefault="002A2976" w:rsidP="00364000">
      <w:pPr>
        <w:jc w:val="both"/>
      </w:pPr>
    </w:p>
    <w:p w:rsidR="00287030" w:rsidRDefault="00287030" w:rsidP="00364000">
      <w:pPr>
        <w:jc w:val="both"/>
      </w:pPr>
    </w:p>
    <w:p w:rsidR="00110A7D" w:rsidRDefault="002A2976" w:rsidP="00364000">
      <w:pPr>
        <w:jc w:val="both"/>
        <w:rPr>
          <w:u w:val="single"/>
        </w:rPr>
      </w:pPr>
    </w:p>
    <w:p w:rsidR="005058D1" w:rsidRDefault="002A2976" w:rsidP="00364000">
      <w:pPr>
        <w:jc w:val="both"/>
      </w:pPr>
    </w:p>
    <w:p w:rsidR="00D8126A" w:rsidRDefault="002A2976" w:rsidP="00364000">
      <w:pPr>
        <w:spacing w:after="120"/>
        <w:jc w:val="both"/>
      </w:pPr>
      <w:r>
        <w:lastRenderedPageBreak/>
        <w:t xml:space="preserve">Pursuant to sections 272 and 273 of </w:t>
      </w:r>
      <w:r>
        <w:rPr>
          <w:b/>
          <w:i/>
        </w:rPr>
        <w:t xml:space="preserve">the Sustainable Planning Act 2009, </w:t>
      </w:r>
      <w:r>
        <w:t>the application will lapse within 20 business days of receipt of this Acknowledgement Notice, or such further period as agreed with the assessm</w:t>
      </w:r>
      <w:r>
        <w:t>ent manager, unless the applicant gives each referral agency the following:-</w:t>
      </w:r>
    </w:p>
    <w:p w:rsidR="005058D1" w:rsidRDefault="002A2976" w:rsidP="00364000">
      <w:pPr>
        <w:numPr>
          <w:ilvl w:val="0"/>
          <w:numId w:val="36"/>
        </w:numPr>
        <w:spacing w:after="40"/>
        <w:ind w:left="714" w:hanging="357"/>
        <w:jc w:val="both"/>
      </w:pPr>
      <w:r>
        <w:t>A copy of the application (including application form and supporting material);</w:t>
      </w:r>
    </w:p>
    <w:p w:rsidR="005058D1" w:rsidRDefault="002A2976" w:rsidP="00364000">
      <w:pPr>
        <w:numPr>
          <w:ilvl w:val="0"/>
          <w:numId w:val="36"/>
        </w:numPr>
        <w:spacing w:after="40"/>
        <w:ind w:left="714" w:hanging="357"/>
        <w:jc w:val="both"/>
      </w:pPr>
      <w:r>
        <w:t>A copy of this Acknowledgment Notice; and</w:t>
      </w:r>
    </w:p>
    <w:p w:rsidR="005058D1" w:rsidRDefault="002A2976" w:rsidP="00364000">
      <w:pPr>
        <w:numPr>
          <w:ilvl w:val="0"/>
          <w:numId w:val="36"/>
        </w:numPr>
        <w:spacing w:after="40"/>
        <w:ind w:left="714" w:hanging="357"/>
        <w:jc w:val="both"/>
      </w:pPr>
      <w:r>
        <w:t>Any applicable concurrence agency application fee.</w:t>
      </w:r>
    </w:p>
    <w:p w:rsidR="005058D1" w:rsidRDefault="002A2976" w:rsidP="00364000">
      <w:pPr>
        <w:jc w:val="both"/>
      </w:pPr>
    </w:p>
    <w:p w:rsidR="00301657" w:rsidRDefault="002A2976" w:rsidP="00364000">
      <w:pPr>
        <w:jc w:val="both"/>
        <w:rPr>
          <w:b/>
          <w:i/>
        </w:rPr>
      </w:pPr>
      <w:r>
        <w:rPr>
          <w:rFonts w:cs="Arial"/>
          <w:b/>
          <w:i/>
        </w:rPr>
        <w:t>Pleas</w:t>
      </w:r>
      <w:r>
        <w:rPr>
          <w:rFonts w:cs="Arial"/>
          <w:b/>
          <w:i/>
        </w:rPr>
        <w:t>e Note:</w:t>
      </w:r>
      <w:r>
        <w:rPr>
          <w:b/>
          <w:i/>
        </w:rPr>
        <w:t xml:space="preserve"> After complying with the above requirements the applicant must give the Assessment Manager written notice of the date the above material was submitted to each referral agency.</w:t>
      </w:r>
    </w:p>
    <w:p w:rsidR="005058D1" w:rsidRDefault="002A2976" w:rsidP="00364000">
      <w:pPr>
        <w:jc w:val="both"/>
      </w:pPr>
    </w:p>
    <w:p w:rsidR="005058D1" w:rsidRPr="00D8126A" w:rsidRDefault="002A2976" w:rsidP="00364000">
      <w:pPr>
        <w:spacing w:after="120"/>
        <w:jc w:val="both"/>
        <w:rPr>
          <w:b/>
          <w:bCs/>
        </w:rPr>
      </w:pPr>
      <w:r w:rsidRPr="00D8126A">
        <w:rPr>
          <w:b/>
          <w:bCs/>
        </w:rPr>
        <w:t>LEVEL OF ASSESSMENT</w:t>
      </w:r>
    </w:p>
    <w:p w:rsidR="005058D1" w:rsidRDefault="002A2976" w:rsidP="00364000">
      <w:pPr>
        <w:jc w:val="both"/>
      </w:pPr>
      <w:r>
        <w:t>An aspect of the development applied for requires</w:t>
      </w:r>
      <w:r w:rsidR="00416A4D">
        <w:t xml:space="preserve"> </w:t>
      </w:r>
      <w:r w:rsidR="00416A4D" w:rsidRPr="00416A4D">
        <w:rPr>
          <w:b/>
        </w:rPr>
        <w:t>Impact Assessment</w:t>
      </w:r>
      <w:r w:rsidR="00416A4D">
        <w:t>.</w:t>
      </w:r>
    </w:p>
    <w:p w:rsidR="005058D1" w:rsidRDefault="002A2976" w:rsidP="00364000">
      <w:pPr>
        <w:jc w:val="both"/>
      </w:pPr>
    </w:p>
    <w:p w:rsidR="00416A4D" w:rsidRPr="00416A4D" w:rsidRDefault="00416A4D" w:rsidP="00364000">
      <w:pPr>
        <w:spacing w:after="120"/>
        <w:jc w:val="both"/>
        <w:rPr>
          <w:b/>
          <w:bCs/>
        </w:rPr>
      </w:pPr>
      <w:r w:rsidRPr="00416A4D">
        <w:rPr>
          <w:b/>
          <w:bCs/>
        </w:rPr>
        <w:t>PUBLIC NOTIFICATION REQUIREMENTS FOR IMPACT ASSESSABLE DEVELOPMENT</w:t>
      </w:r>
    </w:p>
    <w:p w:rsidR="005058D1" w:rsidRDefault="002A2976" w:rsidP="00364000">
      <w:pPr>
        <w:jc w:val="both"/>
      </w:pPr>
      <w:r>
        <w:t xml:space="preserve">A public notification period of </w:t>
      </w:r>
      <w:r w:rsidRPr="00416A4D">
        <w:rPr>
          <w:b/>
        </w:rPr>
        <w:t>15 business days</w:t>
      </w:r>
      <w:r>
        <w:t xml:space="preserve"> applies to this application. </w:t>
      </w:r>
    </w:p>
    <w:p w:rsidR="005058D1" w:rsidRDefault="002A2976" w:rsidP="00364000">
      <w:pPr>
        <w:jc w:val="both"/>
      </w:pPr>
    </w:p>
    <w:p w:rsidR="005058D1" w:rsidRDefault="002A2976" w:rsidP="00364000">
      <w:pPr>
        <w:spacing w:after="120"/>
        <w:jc w:val="both"/>
      </w:pPr>
      <w:r>
        <w:t>Consequen</w:t>
      </w:r>
      <w:r>
        <w:t xml:space="preserve">tly, the whole of the application must be publicly notified under the provisions of Section 297 of the </w:t>
      </w:r>
      <w:r>
        <w:rPr>
          <w:i/>
        </w:rPr>
        <w:t>Sustainable Planning Act 2009</w:t>
      </w:r>
      <w:r>
        <w:t xml:space="preserve"> with respect to:-</w:t>
      </w:r>
    </w:p>
    <w:p w:rsidR="005058D1" w:rsidRPr="00D8126A" w:rsidRDefault="002A2976" w:rsidP="00364000">
      <w:pPr>
        <w:numPr>
          <w:ilvl w:val="0"/>
          <w:numId w:val="18"/>
        </w:numPr>
        <w:spacing w:after="40"/>
        <w:ind w:left="714" w:hanging="357"/>
        <w:jc w:val="both"/>
      </w:pPr>
      <w:r>
        <w:t>Publishing a notice at least once in a newspaper circulating generally in the locality of the land;</w:t>
      </w:r>
    </w:p>
    <w:p w:rsidR="005058D1" w:rsidRPr="00D8126A" w:rsidRDefault="002A2976" w:rsidP="00364000">
      <w:pPr>
        <w:numPr>
          <w:ilvl w:val="0"/>
          <w:numId w:val="18"/>
        </w:numPr>
        <w:spacing w:after="40"/>
        <w:ind w:left="714" w:hanging="357"/>
        <w:jc w:val="both"/>
      </w:pPr>
      <w:r>
        <w:t>Placi</w:t>
      </w:r>
      <w:r>
        <w:t xml:space="preserve">ng a notice on the land in the way prescribed under the </w:t>
      </w:r>
      <w:r>
        <w:rPr>
          <w:i/>
        </w:rPr>
        <w:t>Sustainable Planning Regulation 2009</w:t>
      </w:r>
      <w:r>
        <w:t xml:space="preserve">, for the duration of the notification period identified above </w:t>
      </w:r>
      <w:r w:rsidRPr="00EC391B">
        <w:t>(</w:t>
      </w:r>
      <w:r>
        <w:t>not including any business days on or between 20 December and 5 January in the following year); and</w:t>
      </w:r>
    </w:p>
    <w:p w:rsidR="005058D1" w:rsidRPr="00D8126A" w:rsidRDefault="002A2976" w:rsidP="00364000">
      <w:pPr>
        <w:numPr>
          <w:ilvl w:val="0"/>
          <w:numId w:val="18"/>
        </w:numPr>
        <w:spacing w:after="40"/>
        <w:ind w:left="714" w:hanging="357"/>
        <w:jc w:val="both"/>
      </w:pPr>
      <w:r>
        <w:t>Giving a notice to the owners of all land adjoining the land.</w:t>
      </w:r>
    </w:p>
    <w:p w:rsidR="005058D1" w:rsidRDefault="002A2976" w:rsidP="00364000">
      <w:pPr>
        <w:jc w:val="both"/>
      </w:pPr>
    </w:p>
    <w:p w:rsidR="00301657" w:rsidRDefault="002A2976" w:rsidP="00364000">
      <w:pPr>
        <w:jc w:val="both"/>
      </w:pPr>
      <w:r>
        <w:rPr>
          <w:rFonts w:cs="Arial"/>
        </w:rPr>
        <w:t>Additionally, it is required that within each notice (i.e. the notice published in the newspaper, the public notice placed on the land and the notice given to the adjoining land owners) the app</w:t>
      </w:r>
      <w:r>
        <w:rPr>
          <w:rFonts w:cs="Arial"/>
        </w:rPr>
        <w:t>licant state the following:</w:t>
      </w:r>
    </w:p>
    <w:p w:rsidR="00301657" w:rsidRDefault="002A2976" w:rsidP="00364000">
      <w:pPr>
        <w:jc w:val="both"/>
        <w:rPr>
          <w:rFonts w:cs="Arial"/>
        </w:rPr>
      </w:pPr>
    </w:p>
    <w:p w:rsidR="00301657" w:rsidRDefault="002A2976" w:rsidP="00364000">
      <w:pPr>
        <w:ind w:left="546" w:right="845"/>
        <w:jc w:val="both"/>
      </w:pPr>
      <w:r>
        <w:rPr>
          <w:rFonts w:cs="Arial"/>
        </w:rPr>
        <w:t xml:space="preserve">Please note that all submissions (including submitter details such as name, address and signature) made in respect to the development application will be made available for public viewing on the Logan City Council Planning and </w:t>
      </w:r>
      <w:r>
        <w:rPr>
          <w:rFonts w:cs="Arial"/>
        </w:rPr>
        <w:t xml:space="preserve">Development Online website: </w:t>
      </w:r>
      <w:r w:rsidRPr="003E00CC">
        <w:rPr>
          <w:rFonts w:cs="Arial"/>
          <w:u w:val="single"/>
        </w:rPr>
        <w:t>http://pdonline.logan.qld.gov.au</w:t>
      </w:r>
      <w:r>
        <w:rPr>
          <w:rFonts w:cs="Arial"/>
        </w:rPr>
        <w:t xml:space="preserve">. When accessing Council's website please use the following Application Number: </w:t>
      </w:r>
      <w:proofErr w:type="spellStart"/>
      <w:r>
        <w:rPr>
          <w:rFonts w:cs="Arial"/>
        </w:rPr>
        <w:t>MCUI</w:t>
      </w:r>
      <w:proofErr w:type="spellEnd"/>
      <w:r>
        <w:rPr>
          <w:rFonts w:cs="Arial"/>
        </w:rPr>
        <w:t>/36/2015</w:t>
      </w:r>
    </w:p>
    <w:p w:rsidR="00301657" w:rsidRDefault="002A2976" w:rsidP="00364000">
      <w:pPr>
        <w:ind w:left="546"/>
        <w:jc w:val="both"/>
        <w:rPr>
          <w:rFonts w:cs="Arial"/>
        </w:rPr>
      </w:pPr>
    </w:p>
    <w:p w:rsidR="00301657" w:rsidRDefault="002A2976" w:rsidP="00364000">
      <w:pPr>
        <w:ind w:left="546" w:right="845"/>
        <w:jc w:val="both"/>
      </w:pPr>
      <w:r>
        <w:rPr>
          <w:rFonts w:cs="Arial"/>
        </w:rPr>
        <w:t>For more information regarding making a submission, please refer to the Submissions and Public Scrutin</w:t>
      </w:r>
      <w:r>
        <w:rPr>
          <w:rFonts w:cs="Arial"/>
        </w:rPr>
        <w:t xml:space="preserve">y Fact Sheet on the Council website.  </w:t>
      </w:r>
    </w:p>
    <w:p w:rsidR="00301657" w:rsidRDefault="002A2976" w:rsidP="00364000">
      <w:pPr>
        <w:jc w:val="both"/>
      </w:pPr>
    </w:p>
    <w:p w:rsidR="005058D1" w:rsidRDefault="002A2976" w:rsidP="00364000">
      <w:pPr>
        <w:jc w:val="both"/>
        <w:rPr>
          <w:rFonts w:cs="Times-Roman"/>
        </w:rPr>
      </w:pPr>
      <w:r>
        <w:t xml:space="preserve">Pursuant to Section 300 of the </w:t>
      </w:r>
      <w:r>
        <w:rPr>
          <w:i/>
        </w:rPr>
        <w:t>Sustainable Planning Act 2009</w:t>
      </w:r>
      <w:r>
        <w:t xml:space="preserve">, it is a requirement for you as applicant to give Council </w:t>
      </w:r>
      <w:r>
        <w:rPr>
          <w:rFonts w:cs="Times-Roman"/>
        </w:rPr>
        <w:t>written notice of compliance with the above actions within 5 business days after the day the last</w:t>
      </w:r>
      <w:r>
        <w:rPr>
          <w:rFonts w:cs="Times-Roman"/>
        </w:rPr>
        <w:t xml:space="preserve"> of these actions has been completed. Failure to provide notice in accordance with this requirement may result in your application lapsing.</w:t>
      </w:r>
    </w:p>
    <w:p w:rsidR="005058D1" w:rsidRDefault="002A2976" w:rsidP="00364000">
      <w:pPr>
        <w:jc w:val="both"/>
      </w:pPr>
    </w:p>
    <w:p w:rsidR="005058D1" w:rsidRDefault="002A2976" w:rsidP="00364000">
      <w:pPr>
        <w:spacing w:after="120"/>
        <w:jc w:val="both"/>
      </w:pPr>
      <w:r>
        <w:t xml:space="preserve">Public Notification, in accordance with the </w:t>
      </w:r>
      <w:r>
        <w:rPr>
          <w:i/>
        </w:rPr>
        <w:t>Sustainable Planning Act 2009</w:t>
      </w:r>
      <w:r>
        <w:t xml:space="preserve">, Sections 296 and 302, </w:t>
      </w:r>
      <w:r>
        <w:rPr>
          <w:b/>
          <w:i/>
        </w:rPr>
        <w:t xml:space="preserve">must be commenced </w:t>
      </w:r>
      <w:r>
        <w:rPr>
          <w:b/>
          <w:i/>
        </w:rPr>
        <w:t>within 20 business days</w:t>
      </w:r>
      <w:r>
        <w:t xml:space="preserve"> of:</w:t>
      </w:r>
    </w:p>
    <w:p w:rsidR="005058D1" w:rsidRDefault="002A2976" w:rsidP="00364000">
      <w:pPr>
        <w:numPr>
          <w:ilvl w:val="0"/>
          <w:numId w:val="21"/>
        </w:numPr>
        <w:spacing w:after="40"/>
        <w:ind w:left="714" w:hanging="357"/>
        <w:jc w:val="both"/>
        <w:rPr>
          <w:rFonts w:cs="Times-Roman"/>
        </w:rPr>
      </w:pPr>
      <w:r>
        <w:t>If stated in this Acknowledgment notice that further information will not be required and there are no Concurrence Agencies for this application - the date of this Acknowledgement Notice;</w:t>
      </w:r>
      <w:r>
        <w:t xml:space="preserve"> or</w:t>
      </w:r>
    </w:p>
    <w:p w:rsidR="005058D1" w:rsidRDefault="002A2976" w:rsidP="00364000">
      <w:pPr>
        <w:numPr>
          <w:ilvl w:val="0"/>
          <w:numId w:val="21"/>
        </w:numPr>
        <w:spacing w:after="40"/>
        <w:ind w:left="714" w:hanging="357"/>
        <w:jc w:val="both"/>
        <w:rPr>
          <w:rFonts w:cs="Times-Roman"/>
        </w:rPr>
      </w:pPr>
      <w:r>
        <w:t xml:space="preserve">If no information requests have been </w:t>
      </w:r>
      <w:r>
        <w:t>made by either Council or a Concurrence Agency for the application during the Information Request Period - the day after the</w:t>
      </w:r>
      <w:r>
        <w:rPr>
          <w:rFonts w:cs="Times-Roman"/>
        </w:rPr>
        <w:t xml:space="preserve"> last information request period ends; or</w:t>
      </w:r>
    </w:p>
    <w:p w:rsidR="005058D1" w:rsidRDefault="002A2976" w:rsidP="00364000">
      <w:pPr>
        <w:numPr>
          <w:ilvl w:val="0"/>
          <w:numId w:val="21"/>
        </w:numPr>
        <w:spacing w:after="40"/>
        <w:ind w:left="714" w:hanging="357"/>
        <w:jc w:val="both"/>
        <w:rPr>
          <w:rFonts w:cs="Times-Roman"/>
        </w:rPr>
      </w:pPr>
      <w:r>
        <w:lastRenderedPageBreak/>
        <w:t>If an information request is made by either Council or a Concurrence Agency during the Inf</w:t>
      </w:r>
      <w:r>
        <w:t>ormation Request Period - t</w:t>
      </w:r>
      <w:r>
        <w:rPr>
          <w:rFonts w:cs="Times-Roman"/>
        </w:rPr>
        <w:t>he day after copies of responses to all information requests have been provided to Council.</w:t>
      </w:r>
    </w:p>
    <w:p w:rsidR="005058D1" w:rsidRDefault="002A2976" w:rsidP="00364000">
      <w:pPr>
        <w:jc w:val="both"/>
      </w:pPr>
    </w:p>
    <w:p w:rsidR="005058D1" w:rsidRDefault="002A2976" w:rsidP="00364000">
      <w:pPr>
        <w:jc w:val="both"/>
      </w:pPr>
      <w:r>
        <w:t xml:space="preserve">The applicant is required to undertake public notification, unless the </w:t>
      </w:r>
      <w:r>
        <w:t xml:space="preserve">Council </w:t>
      </w:r>
      <w:r>
        <w:t>agrees to undertake notification on their behalf.</w:t>
      </w:r>
    </w:p>
    <w:p w:rsidR="005058D1" w:rsidRDefault="002A2976" w:rsidP="00364000">
      <w:pPr>
        <w:jc w:val="both"/>
      </w:pPr>
    </w:p>
    <w:p w:rsidR="005058D1" w:rsidRDefault="002A2976" w:rsidP="00364000">
      <w:pPr>
        <w:jc w:val="both"/>
      </w:pPr>
      <w:r>
        <w:t>You ar</w:t>
      </w:r>
      <w:r>
        <w:t xml:space="preserve">e also advised that </w:t>
      </w:r>
      <w:r>
        <w:rPr>
          <w:b/>
        </w:rPr>
        <w:t>a written notice of compliance</w:t>
      </w:r>
      <w:r>
        <w:t xml:space="preserve"> must be lodged with Council demonstrating compliance with the Act in regard to the Notification requirements.  The applicant has </w:t>
      </w:r>
      <w:r>
        <w:rPr>
          <w:b/>
        </w:rPr>
        <w:t>20 business days</w:t>
      </w:r>
      <w:r>
        <w:t xml:space="preserve"> from the conclusion of </w:t>
      </w:r>
      <w:r>
        <w:rPr>
          <w:b/>
        </w:rPr>
        <w:t>Public Notification</w:t>
      </w:r>
      <w:r>
        <w:t xml:space="preserve"> to comply with t</w:t>
      </w:r>
      <w:r>
        <w:t xml:space="preserve">his requirement and supply a written notice of compliance.  </w:t>
      </w:r>
      <w:r>
        <w:rPr>
          <w:b/>
        </w:rPr>
        <w:t xml:space="preserve">Failure to comply with this requirement of the </w:t>
      </w:r>
      <w:r>
        <w:rPr>
          <w:b/>
          <w:i/>
        </w:rPr>
        <w:t>Sustainable Planning Act 2009</w:t>
      </w:r>
      <w:r>
        <w:rPr>
          <w:b/>
        </w:rPr>
        <w:t xml:space="preserve"> may result in your application lapsing.</w:t>
      </w:r>
      <w:r>
        <w:t xml:space="preserve">  </w:t>
      </w:r>
    </w:p>
    <w:p w:rsidR="005058D1" w:rsidRDefault="002A2976" w:rsidP="00364000">
      <w:pPr>
        <w:jc w:val="both"/>
      </w:pPr>
    </w:p>
    <w:p w:rsidR="005058D1" w:rsidRDefault="002A2976" w:rsidP="00364000">
      <w:pPr>
        <w:jc w:val="both"/>
      </w:pPr>
      <w:r>
        <w:t>For additional details regarding the public notification requirements for th</w:t>
      </w:r>
      <w:r>
        <w:t xml:space="preserve">is application, please refer to Chapter 6, Part 4 of the </w:t>
      </w:r>
      <w:r>
        <w:rPr>
          <w:i/>
        </w:rPr>
        <w:t>Sustainable Planning Act 2009</w:t>
      </w:r>
      <w:r>
        <w:t>.</w:t>
      </w:r>
    </w:p>
    <w:p w:rsidR="005058D1" w:rsidRDefault="002A2976" w:rsidP="00364000">
      <w:pPr>
        <w:jc w:val="both"/>
      </w:pPr>
    </w:p>
    <w:p w:rsidR="005058D1" w:rsidRDefault="002A2976" w:rsidP="00364000">
      <w:pPr>
        <w:jc w:val="both"/>
      </w:pPr>
      <w:r>
        <w:t xml:space="preserve">For further information about this application please contact </w:t>
      </w:r>
      <w:r w:rsidR="00364000">
        <w:t xml:space="preserve">John Gibson </w:t>
      </w:r>
      <w:r>
        <w:t xml:space="preserve">on (07) 3412 </w:t>
      </w:r>
      <w:r w:rsidR="00364000">
        <w:t>4970</w:t>
      </w:r>
      <w:r>
        <w:t xml:space="preserve"> or via email on </w:t>
      </w:r>
      <w:r w:rsidRPr="003E00CC">
        <w:t>bpuda@logan.qld.gov.au</w:t>
      </w:r>
      <w:r>
        <w:t>.</w:t>
      </w:r>
    </w:p>
    <w:p w:rsidR="005058D1" w:rsidRDefault="002A2976" w:rsidP="003A1F02"/>
    <w:p w:rsidR="005058D1" w:rsidRDefault="002A2976" w:rsidP="003A1F02">
      <w:r>
        <w:t>Yours faithfully</w:t>
      </w:r>
    </w:p>
    <w:p w:rsidR="005058D1" w:rsidRDefault="002A2976" w:rsidP="003A1F02"/>
    <w:p w:rsidR="005058D1" w:rsidRDefault="002A2976" w:rsidP="003A1F02"/>
    <w:p w:rsidR="005058D1" w:rsidRDefault="002A2976" w:rsidP="003A1F02"/>
    <w:p w:rsidR="00301657" w:rsidRDefault="00364000" w:rsidP="003A1F02">
      <w:r>
        <w:t>Choranai Lim</w:t>
      </w:r>
    </w:p>
    <w:p w:rsidR="00364000" w:rsidRDefault="00364000" w:rsidP="003A1F02">
      <w:r>
        <w:t>Major Projects Coordinator – Major Developments</w:t>
      </w:r>
    </w:p>
    <w:p w:rsidR="00364000" w:rsidRPr="00D87427" w:rsidRDefault="00364000" w:rsidP="003A1F02">
      <w:r>
        <w:t>Strategy and Sustainability</w:t>
      </w:r>
    </w:p>
    <w:p w:rsidR="00E221EC" w:rsidRPr="00EC391B" w:rsidRDefault="002A2976" w:rsidP="003A1F02">
      <w:pPr>
        <w:rPr>
          <w:sz w:val="18"/>
          <w:u w:val="single"/>
        </w:rPr>
      </w:pPr>
      <w:r w:rsidRPr="00EC391B">
        <w:rPr>
          <w:sz w:val="18"/>
          <w:u w:val="single"/>
        </w:rPr>
        <w:t>(</w:t>
      </w:r>
      <w:proofErr w:type="gramStart"/>
      <w:r w:rsidRPr="00EC391B">
        <w:rPr>
          <w:sz w:val="18"/>
          <w:u w:val="single"/>
        </w:rPr>
        <w:t>on</w:t>
      </w:r>
      <w:proofErr w:type="gramEnd"/>
      <w:r w:rsidRPr="00EC391B">
        <w:rPr>
          <w:sz w:val="18"/>
          <w:u w:val="single"/>
        </w:rPr>
        <w:t xml:space="preserve"> b</w:t>
      </w:r>
      <w:r w:rsidRPr="00EC391B">
        <w:rPr>
          <w:sz w:val="18"/>
          <w:u w:val="single"/>
        </w:rPr>
        <w:t>ehalf of Chris Rose, Chief Executive Officer)</w:t>
      </w:r>
    </w:p>
    <w:sectPr w:rsidR="00E221EC" w:rsidRPr="00EC391B" w:rsidSect="002A2976">
      <w:headerReference w:type="default" r:id="rId7"/>
      <w:type w:val="continuous"/>
      <w:pgSz w:w="11906" w:h="16838" w:code="9"/>
      <w:pgMar w:top="794" w:right="850" w:bottom="1134"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D6" w:rsidRDefault="002A2976">
      <w:r>
        <w:separator/>
      </w:r>
    </w:p>
  </w:endnote>
  <w:endnote w:type="continuationSeparator" w:id="0">
    <w:p w:rsidR="001E0FD6" w:rsidRDefault="002A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SBCB">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D6" w:rsidRDefault="002A2976">
      <w:r>
        <w:separator/>
      </w:r>
    </w:p>
  </w:footnote>
  <w:footnote w:type="continuationSeparator" w:id="0">
    <w:p w:rsidR="001E0FD6" w:rsidRDefault="002A2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8E" w:rsidRDefault="008D60C9" w:rsidP="008D60C9">
    <w:pPr>
      <w:pStyle w:val="Header"/>
    </w:pPr>
    <w:r>
      <w:t>961505-1</w:t>
    </w:r>
    <w:r>
      <w:tab/>
      <w:t xml:space="preserve">- </w:t>
    </w:r>
    <w:r>
      <w:fldChar w:fldCharType="begin"/>
    </w:r>
    <w:r>
      <w:instrText xml:space="preserve"> PAGE  \* MERGEFORMAT </w:instrText>
    </w:r>
    <w:r>
      <w:fldChar w:fldCharType="separate"/>
    </w:r>
    <w:r w:rsidR="002A2976">
      <w:rPr>
        <w:noProof/>
      </w:rPr>
      <w:t>3</w:t>
    </w:r>
    <w:r>
      <w:fldChar w:fldCharType="end"/>
    </w:r>
    <w:r>
      <w:t xml:space="preserve"> -</w:t>
    </w:r>
    <w:r>
      <w:tab/>
      <w:t>Colliers International Consultancy Pty Ltd</w:t>
    </w:r>
  </w:p>
  <w:p w:rsidR="008D60C9" w:rsidRDefault="008D60C9" w:rsidP="008D60C9">
    <w:pPr>
      <w:pStyle w:val="Header"/>
    </w:pPr>
  </w:p>
  <w:p w:rsidR="008D60C9" w:rsidRDefault="008D60C9" w:rsidP="008D60C9">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97CF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D274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A629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6242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D22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CC8D4"/>
    <w:lvl w:ilvl="0">
      <w:start w:val="1"/>
      <w:numFmt w:val="bullet"/>
      <w:pStyle w:val="LCCInden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81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63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02D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46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311FF"/>
    <w:multiLevelType w:val="singleLevel"/>
    <w:tmpl w:val="F23EBE7A"/>
    <w:lvl w:ilvl="0">
      <w:start w:val="1"/>
      <w:numFmt w:val="bullet"/>
      <w:pStyle w:val="LCCIndentBullet2DV"/>
      <w:lvlText w:val=""/>
      <w:lvlJc w:val="left"/>
      <w:pPr>
        <w:tabs>
          <w:tab w:val="num" w:pos="1985"/>
        </w:tabs>
        <w:ind w:left="1985" w:hanging="567"/>
      </w:pPr>
      <w:rPr>
        <w:rFonts w:ascii="Symbol" w:hAnsi="Symbol" w:hint="default"/>
      </w:rPr>
    </w:lvl>
  </w:abstractNum>
  <w:abstractNum w:abstractNumId="11" w15:restartNumberingAfterBreak="0">
    <w:nsid w:val="0B376198"/>
    <w:multiLevelType w:val="multilevel"/>
    <w:tmpl w:val="409AD366"/>
    <w:lvl w:ilvl="0">
      <w:start w:val="1"/>
      <w:numFmt w:val="decimal"/>
      <w:pStyle w:val="outlinedv"/>
      <w:lvlText w:val="%1."/>
      <w:lvlJc w:val="left"/>
      <w:pPr>
        <w:tabs>
          <w:tab w:val="num" w:pos="567"/>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bullet"/>
      <w:lvlText w:val=""/>
      <w:lvlJc w:val="left"/>
      <w:pPr>
        <w:tabs>
          <w:tab w:val="num" w:pos="2628"/>
        </w:tabs>
        <w:ind w:left="2552" w:hanging="284"/>
      </w:pPr>
      <w:rPr>
        <w:rFonts w:ascii="Symbol" w:hAnsi="Symbol" w:hint="default"/>
        <w:color w:val="auto"/>
      </w:r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12073BB6"/>
    <w:multiLevelType w:val="hybridMultilevel"/>
    <w:tmpl w:val="0112745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248A9"/>
    <w:multiLevelType w:val="hybridMultilevel"/>
    <w:tmpl w:val="9912B83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E2DB2"/>
    <w:multiLevelType w:val="hybridMultilevel"/>
    <w:tmpl w:val="6D3CED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F02E0"/>
    <w:multiLevelType w:val="hybridMultilevel"/>
    <w:tmpl w:val="03401C2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B504A"/>
    <w:multiLevelType w:val="multilevel"/>
    <w:tmpl w:val="9912B83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253A0"/>
    <w:multiLevelType w:val="singleLevel"/>
    <w:tmpl w:val="0A9085F8"/>
    <w:lvl w:ilvl="0">
      <w:start w:val="1"/>
      <w:numFmt w:val="bullet"/>
      <w:pStyle w:val="LCCEnvBullet2"/>
      <w:lvlText w:val=""/>
      <w:lvlJc w:val="left"/>
      <w:pPr>
        <w:tabs>
          <w:tab w:val="num" w:pos="360"/>
        </w:tabs>
        <w:ind w:left="360" w:hanging="360"/>
      </w:pPr>
      <w:rPr>
        <w:rFonts w:ascii="Symbol" w:hAnsi="Symbol" w:hint="default"/>
      </w:rPr>
    </w:lvl>
  </w:abstractNum>
  <w:abstractNum w:abstractNumId="18" w15:restartNumberingAfterBreak="0">
    <w:nsid w:val="35233534"/>
    <w:multiLevelType w:val="multilevel"/>
    <w:tmpl w:val="9912B83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F3A21"/>
    <w:multiLevelType w:val="singleLevel"/>
    <w:tmpl w:val="AC943678"/>
    <w:lvl w:ilvl="0">
      <w:start w:val="1"/>
      <w:numFmt w:val="decimal"/>
      <w:pStyle w:val="LCCListNumber"/>
      <w:lvlText w:val="%1."/>
      <w:lvlJc w:val="left"/>
      <w:pPr>
        <w:tabs>
          <w:tab w:val="num" w:pos="360"/>
        </w:tabs>
        <w:ind w:left="360" w:hanging="360"/>
      </w:pPr>
    </w:lvl>
  </w:abstractNum>
  <w:abstractNum w:abstractNumId="20" w15:restartNumberingAfterBreak="0">
    <w:nsid w:val="3A905CE1"/>
    <w:multiLevelType w:val="singleLevel"/>
    <w:tmpl w:val="242AA142"/>
    <w:lvl w:ilvl="0">
      <w:start w:val="1"/>
      <w:numFmt w:val="bullet"/>
      <w:pStyle w:val="LCCIndentBullet1"/>
      <w:lvlText w:val=""/>
      <w:lvlJc w:val="left"/>
      <w:pPr>
        <w:tabs>
          <w:tab w:val="num" w:pos="1134"/>
        </w:tabs>
        <w:ind w:left="1134" w:hanging="567"/>
      </w:pPr>
      <w:rPr>
        <w:rFonts w:ascii="Symbol" w:hAnsi="Symbol" w:hint="default"/>
      </w:rPr>
    </w:lvl>
  </w:abstractNum>
  <w:abstractNum w:abstractNumId="21" w15:restartNumberingAfterBreak="0">
    <w:nsid w:val="3D0C2BFE"/>
    <w:multiLevelType w:val="singleLevel"/>
    <w:tmpl w:val="B2D06684"/>
    <w:lvl w:ilvl="0">
      <w:start w:val="1"/>
      <w:numFmt w:val="decimal"/>
      <w:pStyle w:val="Normalnumber"/>
      <w:lvlText w:val="%1."/>
      <w:lvlJc w:val="left"/>
      <w:pPr>
        <w:tabs>
          <w:tab w:val="num" w:pos="360"/>
        </w:tabs>
        <w:ind w:left="360" w:hanging="360"/>
      </w:pPr>
    </w:lvl>
  </w:abstractNum>
  <w:abstractNum w:abstractNumId="22" w15:restartNumberingAfterBreak="0">
    <w:nsid w:val="494D509A"/>
    <w:multiLevelType w:val="hybridMultilevel"/>
    <w:tmpl w:val="BD2CB18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73E3C"/>
    <w:multiLevelType w:val="hybridMultilevel"/>
    <w:tmpl w:val="23C6D29C"/>
    <w:lvl w:ilvl="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C60B7"/>
    <w:multiLevelType w:val="multilevel"/>
    <w:tmpl w:val="F7922BAC"/>
    <w:lvl w:ilvl="0">
      <w:start w:val="1"/>
      <w:numFmt w:val="lowerLetter"/>
      <w:pStyle w:val="LCCOutlineDTP"/>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bullet"/>
      <w:lvlText w:val=""/>
      <w:lvlJc w:val="left"/>
      <w:pPr>
        <w:tabs>
          <w:tab w:val="num" w:pos="1559"/>
        </w:tabs>
        <w:ind w:left="1559" w:hanging="425"/>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9975EC"/>
    <w:multiLevelType w:val="hybridMultilevel"/>
    <w:tmpl w:val="9796E9E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744C9"/>
    <w:multiLevelType w:val="hybridMultilevel"/>
    <w:tmpl w:val="3426E21A"/>
    <w:lvl w:ilvl="0">
      <w:numFmt w:val="bullet"/>
      <w:lvlText w:val="·"/>
      <w:lvlJc w:val="left"/>
      <w:pPr>
        <w:tabs>
          <w:tab w:val="num" w:pos="1080"/>
        </w:tabs>
        <w:ind w:left="1080" w:hanging="72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C7C0A"/>
    <w:multiLevelType w:val="singleLevel"/>
    <w:tmpl w:val="EBACBFEC"/>
    <w:lvl w:ilvl="0">
      <w:start w:val="1"/>
      <w:numFmt w:val="decimal"/>
      <w:pStyle w:val="LCCIndentNum1"/>
      <w:lvlText w:val="%1."/>
      <w:lvlJc w:val="left"/>
      <w:pPr>
        <w:tabs>
          <w:tab w:val="num" w:pos="1134"/>
        </w:tabs>
        <w:ind w:left="1134" w:hanging="567"/>
      </w:pPr>
    </w:lvl>
  </w:abstractNum>
  <w:abstractNum w:abstractNumId="28" w15:restartNumberingAfterBreak="0">
    <w:nsid w:val="648C15AA"/>
    <w:multiLevelType w:val="singleLevel"/>
    <w:tmpl w:val="7FC6598E"/>
    <w:lvl w:ilvl="0">
      <w:start w:val="1"/>
      <w:numFmt w:val="decimal"/>
      <w:pStyle w:val="Submitters"/>
      <w:lvlText w:val="%1."/>
      <w:lvlJc w:val="left"/>
      <w:pPr>
        <w:tabs>
          <w:tab w:val="num" w:pos="360"/>
        </w:tabs>
        <w:ind w:left="360" w:hanging="360"/>
      </w:pPr>
    </w:lvl>
  </w:abstractNum>
  <w:abstractNum w:abstractNumId="29" w15:restartNumberingAfterBreak="0">
    <w:nsid w:val="65232922"/>
    <w:multiLevelType w:val="hybridMultilevel"/>
    <w:tmpl w:val="5FDAAD0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06BCA"/>
    <w:multiLevelType w:val="hybridMultilevel"/>
    <w:tmpl w:val="CA2A66E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F5C51"/>
    <w:multiLevelType w:val="multilevel"/>
    <w:tmpl w:val="01462050"/>
    <w:lvl w:ilvl="0">
      <w:start w:val="1"/>
      <w:numFmt w:val="decimal"/>
      <w:pStyle w:val="LCCEnvNo"/>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43"/>
        </w:tabs>
        <w:ind w:left="1843" w:hanging="709"/>
      </w:pPr>
    </w:lvl>
    <w:lvl w:ilvl="3">
      <w:start w:val="1"/>
      <w:numFmt w:val="decimal"/>
      <w:lvlText w:val="%1.%2.%3.%4."/>
      <w:lvlJc w:val="left"/>
      <w:pPr>
        <w:tabs>
          <w:tab w:val="num" w:pos="0"/>
        </w:tabs>
        <w:ind w:left="2844" w:hanging="708"/>
      </w:pPr>
    </w:lvl>
    <w:lvl w:ilvl="4">
      <w:start w:val="1"/>
      <w:numFmt w:val="decimal"/>
      <w:lvlText w:val="%1.%2.%3.%4.%5."/>
      <w:lvlJc w:val="left"/>
      <w:pPr>
        <w:tabs>
          <w:tab w:val="num" w:pos="0"/>
        </w:tabs>
        <w:ind w:left="3552" w:hanging="708"/>
      </w:pPr>
    </w:lvl>
    <w:lvl w:ilvl="5">
      <w:start w:val="1"/>
      <w:numFmt w:val="decimal"/>
      <w:lvlText w:val="%1.%2.%3.%4.%5.%6."/>
      <w:lvlJc w:val="left"/>
      <w:pPr>
        <w:tabs>
          <w:tab w:val="num" w:pos="0"/>
        </w:tabs>
        <w:ind w:left="4260" w:hanging="708"/>
      </w:pPr>
    </w:lvl>
    <w:lvl w:ilvl="6">
      <w:start w:val="1"/>
      <w:numFmt w:val="decimal"/>
      <w:lvlText w:val="%1.%2.%3.%4.%5.%6.%7."/>
      <w:lvlJc w:val="left"/>
      <w:pPr>
        <w:tabs>
          <w:tab w:val="num" w:pos="0"/>
        </w:tabs>
        <w:ind w:left="4968" w:hanging="708"/>
      </w:pPr>
    </w:lvl>
    <w:lvl w:ilvl="7">
      <w:start w:val="1"/>
      <w:numFmt w:val="decimal"/>
      <w:lvlText w:val="%1.%2.%3.%4.%5.%6.%7.%8."/>
      <w:lvlJc w:val="left"/>
      <w:pPr>
        <w:tabs>
          <w:tab w:val="num" w:pos="0"/>
        </w:tabs>
        <w:ind w:left="5676" w:hanging="708"/>
      </w:pPr>
    </w:lvl>
    <w:lvl w:ilvl="8">
      <w:start w:val="1"/>
      <w:numFmt w:val="decimal"/>
      <w:lvlText w:val="%1.%2.%3.%4.%5.%6.%7.%8.%9."/>
      <w:lvlJc w:val="left"/>
      <w:pPr>
        <w:tabs>
          <w:tab w:val="num" w:pos="0"/>
        </w:tabs>
        <w:ind w:left="6384" w:hanging="708"/>
      </w:pPr>
    </w:lvl>
  </w:abstractNum>
  <w:abstractNum w:abstractNumId="32" w15:restartNumberingAfterBreak="0">
    <w:nsid w:val="6C623069"/>
    <w:multiLevelType w:val="hybridMultilevel"/>
    <w:tmpl w:val="EE1C69E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A6B9C"/>
    <w:multiLevelType w:val="singleLevel"/>
    <w:tmpl w:val="167871E0"/>
    <w:lvl w:ilvl="0">
      <w:start w:val="1"/>
      <w:numFmt w:val="decimal"/>
      <w:pStyle w:val="LCCNumber"/>
      <w:lvlText w:val="%1."/>
      <w:lvlJc w:val="left"/>
      <w:pPr>
        <w:tabs>
          <w:tab w:val="num" w:pos="360"/>
        </w:tabs>
        <w:ind w:left="360" w:hanging="360"/>
      </w:pPr>
    </w:lvl>
  </w:abstractNum>
  <w:abstractNum w:abstractNumId="34" w15:restartNumberingAfterBreak="0">
    <w:nsid w:val="7B3D24D6"/>
    <w:multiLevelType w:val="hybridMultilevel"/>
    <w:tmpl w:val="C11CC098"/>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339E2"/>
    <w:multiLevelType w:val="multilevel"/>
    <w:tmpl w:val="45683622"/>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418"/>
        </w:tabs>
        <w:ind w:left="1418" w:hanging="851"/>
      </w:pPr>
      <w:rPr>
        <w:rFonts w:hint="default"/>
      </w:rPr>
    </w:lvl>
    <w:lvl w:ilvl="2">
      <w:start w:val="1"/>
      <w:numFmt w:val="decimal"/>
      <w:pStyle w:val="ListNumber3"/>
      <w:lvlText w:val="%1.%2.%3."/>
      <w:lvlJc w:val="left"/>
      <w:pPr>
        <w:tabs>
          <w:tab w:val="num" w:pos="2268"/>
        </w:tabs>
        <w:ind w:left="2268" w:hanging="850"/>
      </w:pPr>
      <w:rPr>
        <w:rFonts w:hint="default"/>
      </w:rPr>
    </w:lvl>
    <w:lvl w:ilvl="3">
      <w:start w:val="1"/>
      <w:numFmt w:val="decimal"/>
      <w:pStyle w:val="ListNumber4"/>
      <w:lvlText w:val="%1.%2.%3.%4."/>
      <w:lvlJc w:val="left"/>
      <w:pPr>
        <w:tabs>
          <w:tab w:val="num" w:pos="3119"/>
        </w:tabs>
        <w:ind w:left="3119" w:hanging="851"/>
      </w:pPr>
      <w:rPr>
        <w:rFonts w:hint="default"/>
        <w:color w:val="auto"/>
      </w:rPr>
    </w:lvl>
    <w:lvl w:ilvl="4">
      <w:start w:val="1"/>
      <w:numFmt w:val="none"/>
      <w:lvlText w:val=""/>
      <w:lvlJc w:val="left"/>
      <w:pPr>
        <w:tabs>
          <w:tab w:val="num" w:pos="2693"/>
        </w:tabs>
        <w:ind w:left="2693" w:hanging="425"/>
      </w:pPr>
      <w:rPr>
        <w:rFonts w:hint="default"/>
        <w:color w:val="auto"/>
      </w:rPr>
    </w:lvl>
    <w:lvl w:ilvl="5">
      <w:start w:val="1"/>
      <w:numFmt w:val="none"/>
      <w:lvlText w:val=""/>
      <w:lvlJc w:val="left"/>
      <w:pPr>
        <w:tabs>
          <w:tab w:val="num" w:pos="5040"/>
        </w:tabs>
        <w:ind w:left="2736" w:hanging="936"/>
      </w:pPr>
      <w:rPr>
        <w:rFonts w:hint="default"/>
      </w:rPr>
    </w:lvl>
    <w:lvl w:ilvl="6">
      <w:start w:val="1"/>
      <w:numFmt w:val="none"/>
      <w:lvlText w:val=""/>
      <w:lvlJc w:val="left"/>
      <w:pPr>
        <w:tabs>
          <w:tab w:val="num" w:pos="5760"/>
        </w:tabs>
        <w:ind w:left="3240" w:hanging="1080"/>
      </w:pPr>
      <w:rPr>
        <w:rFonts w:hint="default"/>
      </w:rPr>
    </w:lvl>
    <w:lvl w:ilvl="7">
      <w:start w:val="1"/>
      <w:numFmt w:val="none"/>
      <w:lvlText w:val=""/>
      <w:lvlJc w:val="left"/>
      <w:pPr>
        <w:tabs>
          <w:tab w:val="num" w:pos="6840"/>
        </w:tabs>
        <w:ind w:left="3744" w:hanging="1224"/>
      </w:pPr>
      <w:rPr>
        <w:rFonts w:hint="default"/>
      </w:rPr>
    </w:lvl>
    <w:lvl w:ilvl="8">
      <w:start w:val="1"/>
      <w:numFmt w:val="none"/>
      <w:lvlText w:val=""/>
      <w:lvlJc w:val="left"/>
      <w:pPr>
        <w:tabs>
          <w:tab w:val="num" w:pos="7560"/>
        </w:tabs>
        <w:ind w:left="4320" w:hanging="1440"/>
      </w:pPr>
      <w:rPr>
        <w:rFonts w:hint="default"/>
      </w:rPr>
    </w:lvl>
  </w:abstractNum>
  <w:abstractNum w:abstractNumId="36" w15:restartNumberingAfterBreak="0">
    <w:nsid w:val="7FF77D30"/>
    <w:multiLevelType w:val="singleLevel"/>
    <w:tmpl w:val="F6EC422C"/>
    <w:lvl w:ilvl="0">
      <w:start w:val="1"/>
      <w:numFmt w:val="bullet"/>
      <w:pStyle w:val="LCCBullet1"/>
      <w:lvlText w:val=""/>
      <w:lvlJc w:val="left"/>
      <w:pPr>
        <w:tabs>
          <w:tab w:val="num" w:pos="357"/>
        </w:tabs>
        <w:ind w:left="357" w:hanging="35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6"/>
  </w:num>
  <w:num w:numId="13">
    <w:abstractNumId w:val="23"/>
  </w:num>
  <w:num w:numId="14">
    <w:abstractNumId w:val="12"/>
  </w:num>
  <w:num w:numId="15">
    <w:abstractNumId w:val="34"/>
  </w:num>
  <w:num w:numId="16">
    <w:abstractNumId w:val="14"/>
  </w:num>
  <w:num w:numId="17">
    <w:abstractNumId w:val="22"/>
  </w:num>
  <w:num w:numId="18">
    <w:abstractNumId w:val="13"/>
  </w:num>
  <w:num w:numId="19">
    <w:abstractNumId w:val="30"/>
  </w:num>
  <w:num w:numId="20">
    <w:abstractNumId w:val="15"/>
  </w:num>
  <w:num w:numId="21">
    <w:abstractNumId w:val="29"/>
  </w:num>
  <w:num w:numId="22">
    <w:abstractNumId w:val="36"/>
  </w:num>
  <w:num w:numId="23">
    <w:abstractNumId w:val="17"/>
  </w:num>
  <w:num w:numId="24">
    <w:abstractNumId w:val="31"/>
  </w:num>
  <w:num w:numId="25">
    <w:abstractNumId w:val="20"/>
  </w:num>
  <w:num w:numId="26">
    <w:abstractNumId w:val="10"/>
  </w:num>
  <w:num w:numId="27">
    <w:abstractNumId w:val="27"/>
  </w:num>
  <w:num w:numId="28">
    <w:abstractNumId w:val="19"/>
  </w:num>
  <w:num w:numId="29">
    <w:abstractNumId w:val="33"/>
  </w:num>
  <w:num w:numId="30">
    <w:abstractNumId w:val="24"/>
  </w:num>
  <w:num w:numId="31">
    <w:abstractNumId w:val="21"/>
  </w:num>
  <w:num w:numId="32">
    <w:abstractNumId w:val="11"/>
  </w:num>
  <w:num w:numId="33">
    <w:abstractNumId w:val="28"/>
  </w:num>
  <w:num w:numId="34">
    <w:abstractNumId w:val="35"/>
  </w:num>
  <w:num w:numId="35">
    <w:abstractNumId w:val="18"/>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PathwaySessionID" w:val="2224"/>
  </w:docVars>
  <w:rsids>
    <w:rsidRoot w:val="00BD0D77"/>
    <w:rsid w:val="001956C5"/>
    <w:rsid w:val="002150B4"/>
    <w:rsid w:val="00287030"/>
    <w:rsid w:val="002A2976"/>
    <w:rsid w:val="00315EF4"/>
    <w:rsid w:val="00364000"/>
    <w:rsid w:val="003974EA"/>
    <w:rsid w:val="00416A4D"/>
    <w:rsid w:val="0067428E"/>
    <w:rsid w:val="006F5A35"/>
    <w:rsid w:val="008C5DB6"/>
    <w:rsid w:val="008D60C9"/>
    <w:rsid w:val="00A27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3DA1C11-C969-43F4-8ABA-1CE2F153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41"/>
    <w:pPr>
      <w:spacing w:line="260" w:lineRule="atLeast"/>
    </w:pPr>
    <w:rPr>
      <w:rFonts w:ascii="Arial" w:hAnsi="Arial"/>
    </w:rPr>
  </w:style>
  <w:style w:type="character" w:default="1" w:styleId="DefaultParagraphFont">
    <w:name w:val="Default Paragraph Font"/>
    <w:semiHidden/>
    <w:rsid w:val="00D32841"/>
  </w:style>
  <w:style w:type="table" w:default="1" w:styleId="TableNormal">
    <w:name w:val="Normal Table"/>
    <w:semiHidden/>
    <w:rsid w:val="00B04E22"/>
    <w:tblPr>
      <w:tblInd w:w="0" w:type="dxa"/>
      <w:tblCellMar>
        <w:top w:w="0" w:type="dxa"/>
        <w:left w:w="108" w:type="dxa"/>
        <w:bottom w:w="0" w:type="dxa"/>
        <w:right w:w="108" w:type="dxa"/>
      </w:tblCellMar>
    </w:tblPr>
  </w:style>
  <w:style w:type="numbering" w:default="1" w:styleId="NoList">
    <w:name w:val="No List"/>
    <w:semiHidden/>
    <w:rsid w:val="00D32841"/>
  </w:style>
  <w:style w:type="paragraph" w:customStyle="1" w:styleId="FSBCB">
    <w:name w:val="FSBCB"/>
    <w:next w:val="Normal"/>
    <w:autoRedefine/>
    <w:rsid w:val="006E1D7B"/>
    <w:pPr>
      <w:spacing w:after="80"/>
    </w:pPr>
    <w:rPr>
      <w:rFonts w:ascii="FSBCB" w:hAnsi="FSBCB" w:cs="Arial"/>
      <w:sz w:val="36"/>
      <w:szCs w:val="36"/>
    </w:rPr>
  </w:style>
  <w:style w:type="paragraph" w:styleId="Header">
    <w:name w:val="header"/>
    <w:basedOn w:val="Normal"/>
    <w:rsid w:val="00D32841"/>
    <w:pPr>
      <w:tabs>
        <w:tab w:val="center" w:pos="4819"/>
        <w:tab w:val="right" w:pos="9638"/>
      </w:tabs>
    </w:pPr>
  </w:style>
  <w:style w:type="paragraph" w:styleId="Footer">
    <w:name w:val="footer"/>
    <w:basedOn w:val="Normal"/>
    <w:rsid w:val="00D32841"/>
    <w:pPr>
      <w:tabs>
        <w:tab w:val="center" w:pos="4320"/>
        <w:tab w:val="right" w:pos="8640"/>
      </w:tabs>
    </w:pPr>
  </w:style>
  <w:style w:type="character" w:styleId="Hyperlink">
    <w:name w:val="Hyperlink"/>
    <w:rsid w:val="00EA63FC"/>
    <w:rPr>
      <w:color w:val="0000FF"/>
      <w:u w:val="single"/>
    </w:rPr>
  </w:style>
  <w:style w:type="character" w:customStyle="1" w:styleId="StyleLCCIndentBullet1LeftChar">
    <w:name w:val="Style LCCIndentBullet1 + Left Char"/>
    <w:link w:val="StyleLCCIndentBullet1Left"/>
    <w:rsid w:val="00EA63FC"/>
    <w:rPr>
      <w:rFonts w:ascii="Book Antiqua" w:hAnsi="Book Antiqua"/>
      <w:lang w:val="en-AU" w:eastAsia="en-AU" w:bidi="ar-SA"/>
    </w:rPr>
  </w:style>
  <w:style w:type="paragraph" w:customStyle="1" w:styleId="StyleLCCIndentBullet1Left">
    <w:name w:val="Style LCCIndentBullet1 + Left"/>
    <w:basedOn w:val="Normal"/>
    <w:link w:val="StyleLCCIndentBullet1LeftChar"/>
    <w:rsid w:val="00EA63FC"/>
    <w:pPr>
      <w:tabs>
        <w:tab w:val="num" w:pos="357"/>
      </w:tabs>
      <w:spacing w:before="120"/>
      <w:ind w:left="357" w:hanging="357"/>
    </w:pPr>
    <w:rPr>
      <w:rFonts w:ascii="Book Antiqua" w:hAnsi="Book Antiqua"/>
    </w:rPr>
  </w:style>
  <w:style w:type="paragraph" w:customStyle="1" w:styleId="BarCode">
    <w:name w:val="BarCode"/>
    <w:next w:val="Normal"/>
    <w:rsid w:val="00D32841"/>
    <w:pPr>
      <w:spacing w:after="80"/>
      <w:jc w:val="both"/>
    </w:pPr>
    <w:rPr>
      <w:rFonts w:ascii="FSBCB" w:hAnsi="FSBCB"/>
      <w:sz w:val="36"/>
      <w:szCs w:val="52"/>
    </w:rPr>
  </w:style>
  <w:style w:type="paragraph" w:styleId="Closing">
    <w:name w:val="Closing"/>
    <w:rsid w:val="00D32841"/>
    <w:pPr>
      <w:tabs>
        <w:tab w:val="left" w:pos="3969"/>
        <w:tab w:val="left" w:pos="4820"/>
      </w:tabs>
      <w:ind w:left="4819" w:hanging="4819"/>
    </w:pPr>
    <w:rPr>
      <w:rFonts w:ascii="Book Antiqua" w:hAnsi="Book Antiqua"/>
      <w:noProof/>
    </w:rPr>
  </w:style>
  <w:style w:type="paragraph" w:customStyle="1" w:styleId="LCCIndentItalic1">
    <w:name w:val="LCCIndentItalic1"/>
    <w:basedOn w:val="Normal"/>
    <w:rsid w:val="00D32841"/>
    <w:pPr>
      <w:tabs>
        <w:tab w:val="left" w:pos="567"/>
        <w:tab w:val="left" w:pos="1134"/>
        <w:tab w:val="left" w:pos="1701"/>
      </w:tabs>
      <w:spacing w:after="120"/>
      <w:ind w:left="567"/>
      <w:jc w:val="both"/>
    </w:pPr>
    <w:rPr>
      <w:b/>
      <w:i/>
    </w:rPr>
  </w:style>
  <w:style w:type="paragraph" w:customStyle="1" w:styleId="LCCBlockquote">
    <w:name w:val="LCCBlockquote"/>
    <w:basedOn w:val="LCCIndentItalic1"/>
    <w:rsid w:val="00D32841"/>
    <w:pPr>
      <w:tabs>
        <w:tab w:val="clear" w:pos="567"/>
        <w:tab w:val="clear" w:pos="1134"/>
        <w:tab w:val="clear" w:pos="1701"/>
      </w:tabs>
      <w:ind w:left="0"/>
    </w:pPr>
  </w:style>
  <w:style w:type="paragraph" w:customStyle="1" w:styleId="LCCBlockquoteIndent">
    <w:name w:val="LCCBlockquoteIndent"/>
    <w:basedOn w:val="LCCBlockquote"/>
    <w:rsid w:val="00D32841"/>
    <w:pPr>
      <w:ind w:left="567" w:hanging="567"/>
    </w:pPr>
  </w:style>
  <w:style w:type="paragraph" w:customStyle="1" w:styleId="LCCBullet1">
    <w:name w:val="LCCBullet1"/>
    <w:basedOn w:val="Normal"/>
    <w:rsid w:val="00D32841"/>
    <w:pPr>
      <w:numPr>
        <w:numId w:val="22"/>
      </w:numPr>
      <w:tabs>
        <w:tab w:val="left" w:pos="567"/>
        <w:tab w:val="left" w:pos="1134"/>
        <w:tab w:val="left" w:pos="1701"/>
      </w:tabs>
      <w:spacing w:before="120"/>
      <w:jc w:val="both"/>
    </w:pPr>
  </w:style>
  <w:style w:type="paragraph" w:customStyle="1" w:styleId="LCCEnvInd2">
    <w:name w:val="LCCEnvInd2"/>
    <w:basedOn w:val="Normal"/>
    <w:rsid w:val="00D32841"/>
    <w:pPr>
      <w:spacing w:after="120"/>
      <w:ind w:left="1134"/>
      <w:jc w:val="both"/>
    </w:pPr>
  </w:style>
  <w:style w:type="paragraph" w:customStyle="1" w:styleId="LCCEnvBullet2">
    <w:name w:val="LCCEnvBullet2"/>
    <w:basedOn w:val="LCCEnvInd2"/>
    <w:rsid w:val="00D32841"/>
    <w:pPr>
      <w:numPr>
        <w:numId w:val="23"/>
      </w:numPr>
      <w:tabs>
        <w:tab w:val="left" w:pos="1701"/>
      </w:tabs>
    </w:pPr>
  </w:style>
  <w:style w:type="paragraph" w:customStyle="1" w:styleId="LCCEnvInd1">
    <w:name w:val="LCCEnvInd1"/>
    <w:basedOn w:val="Normal"/>
    <w:rsid w:val="00D32841"/>
    <w:pPr>
      <w:spacing w:after="120"/>
      <w:ind w:left="567"/>
      <w:jc w:val="both"/>
    </w:pPr>
  </w:style>
  <w:style w:type="paragraph" w:customStyle="1" w:styleId="LCCEnvNo">
    <w:name w:val="LCCEnvNo"/>
    <w:basedOn w:val="Normal"/>
    <w:rsid w:val="00D32841"/>
    <w:pPr>
      <w:numPr>
        <w:numId w:val="24"/>
      </w:numPr>
      <w:spacing w:after="120"/>
      <w:jc w:val="both"/>
    </w:pPr>
  </w:style>
  <w:style w:type="paragraph" w:customStyle="1" w:styleId="LCCHangingIndent1">
    <w:name w:val="LCCHangingIndent1"/>
    <w:basedOn w:val="Normal"/>
    <w:rsid w:val="00D32841"/>
    <w:pPr>
      <w:ind w:left="1134" w:hanging="567"/>
      <w:jc w:val="both"/>
    </w:pPr>
  </w:style>
  <w:style w:type="paragraph" w:customStyle="1" w:styleId="LCCHeading">
    <w:name w:val="LCCHeading"/>
    <w:basedOn w:val="Normal"/>
    <w:next w:val="Normal"/>
    <w:rsid w:val="00D32841"/>
    <w:pPr>
      <w:keepNext/>
      <w:tabs>
        <w:tab w:val="left" w:pos="567"/>
        <w:tab w:val="left" w:pos="1134"/>
        <w:tab w:val="left" w:pos="1701"/>
      </w:tabs>
      <w:spacing w:before="60" w:after="160"/>
      <w:jc w:val="both"/>
    </w:pPr>
    <w:rPr>
      <w:b/>
      <w:caps/>
    </w:rPr>
  </w:style>
  <w:style w:type="paragraph" w:customStyle="1" w:styleId="LCCIndent1">
    <w:name w:val="LCCIndent1"/>
    <w:basedOn w:val="Normal"/>
    <w:rsid w:val="00D32841"/>
    <w:pPr>
      <w:tabs>
        <w:tab w:val="left" w:pos="567"/>
        <w:tab w:val="left" w:pos="1134"/>
        <w:tab w:val="left" w:pos="1701"/>
      </w:tabs>
      <w:spacing w:before="120"/>
      <w:ind w:left="567"/>
      <w:jc w:val="both"/>
    </w:pPr>
  </w:style>
  <w:style w:type="paragraph" w:customStyle="1" w:styleId="LCCIndent2">
    <w:name w:val="LCCIndent2"/>
    <w:basedOn w:val="Normal"/>
    <w:rsid w:val="00D32841"/>
    <w:pPr>
      <w:tabs>
        <w:tab w:val="left" w:pos="567"/>
        <w:tab w:val="left" w:pos="1134"/>
        <w:tab w:val="left" w:pos="1701"/>
      </w:tabs>
      <w:spacing w:before="120"/>
      <w:ind w:left="1134"/>
      <w:jc w:val="both"/>
    </w:pPr>
  </w:style>
  <w:style w:type="paragraph" w:customStyle="1" w:styleId="LCCIndent2DV">
    <w:name w:val="LCCIndent2DV"/>
    <w:basedOn w:val="Normal"/>
    <w:rsid w:val="00D32841"/>
    <w:pPr>
      <w:tabs>
        <w:tab w:val="left" w:pos="567"/>
        <w:tab w:val="left" w:pos="1134"/>
        <w:tab w:val="left" w:pos="1701"/>
      </w:tabs>
      <w:spacing w:before="120"/>
      <w:ind w:left="1418"/>
      <w:jc w:val="both"/>
    </w:pPr>
  </w:style>
  <w:style w:type="paragraph" w:customStyle="1" w:styleId="LCCIndent3DV">
    <w:name w:val="LCCIndent3DV"/>
    <w:basedOn w:val="Normal"/>
    <w:rsid w:val="00D32841"/>
    <w:pPr>
      <w:tabs>
        <w:tab w:val="left" w:pos="567"/>
        <w:tab w:val="left" w:pos="1134"/>
        <w:tab w:val="left" w:pos="1701"/>
      </w:tabs>
      <w:spacing w:before="120"/>
      <w:ind w:left="2268"/>
      <w:jc w:val="both"/>
    </w:pPr>
  </w:style>
  <w:style w:type="paragraph" w:customStyle="1" w:styleId="LCCIndentBullet1">
    <w:name w:val="LCCIndentBullet1"/>
    <w:basedOn w:val="Normal"/>
    <w:rsid w:val="00D32841"/>
    <w:pPr>
      <w:numPr>
        <w:numId w:val="25"/>
      </w:numPr>
      <w:spacing w:before="120"/>
      <w:jc w:val="both"/>
    </w:pPr>
  </w:style>
  <w:style w:type="paragraph" w:customStyle="1" w:styleId="LCCIndentBullet2">
    <w:name w:val="LCCIndentBullet2"/>
    <w:basedOn w:val="Normal"/>
    <w:rsid w:val="00D32841"/>
    <w:pPr>
      <w:numPr>
        <w:numId w:val="4"/>
      </w:numPr>
      <w:tabs>
        <w:tab w:val="left" w:pos="567"/>
        <w:tab w:val="left" w:pos="1134"/>
      </w:tabs>
      <w:spacing w:before="120"/>
      <w:jc w:val="both"/>
    </w:pPr>
  </w:style>
  <w:style w:type="paragraph" w:customStyle="1" w:styleId="LCCIndentBullet2DV">
    <w:name w:val="LCCIndentBullet2DV"/>
    <w:basedOn w:val="Normal"/>
    <w:rsid w:val="00D32841"/>
    <w:pPr>
      <w:numPr>
        <w:numId w:val="26"/>
      </w:numPr>
      <w:tabs>
        <w:tab w:val="left" w:pos="567"/>
        <w:tab w:val="left" w:pos="1134"/>
        <w:tab w:val="left" w:pos="1701"/>
      </w:tabs>
      <w:spacing w:before="120"/>
      <w:jc w:val="both"/>
    </w:pPr>
  </w:style>
  <w:style w:type="paragraph" w:customStyle="1" w:styleId="LCCIndentItalic2">
    <w:name w:val="LCCIndentItalic2"/>
    <w:basedOn w:val="Normal"/>
    <w:rsid w:val="00D32841"/>
    <w:pPr>
      <w:tabs>
        <w:tab w:val="left" w:pos="567"/>
        <w:tab w:val="left" w:pos="1134"/>
        <w:tab w:val="left" w:pos="1701"/>
      </w:tabs>
      <w:spacing w:after="120"/>
      <w:ind w:left="1134"/>
      <w:jc w:val="both"/>
    </w:pPr>
    <w:rPr>
      <w:b/>
      <w:i/>
    </w:rPr>
  </w:style>
  <w:style w:type="paragraph" w:customStyle="1" w:styleId="LCCIndentItalic2DV">
    <w:name w:val="LCCIndentItalic2DV"/>
    <w:basedOn w:val="LCCIndentItalic2"/>
    <w:rsid w:val="00D32841"/>
    <w:pPr>
      <w:ind w:left="1418"/>
    </w:pPr>
  </w:style>
  <w:style w:type="paragraph" w:customStyle="1" w:styleId="LCCIndentNum1">
    <w:name w:val="LCCIndentNum1"/>
    <w:basedOn w:val="Normal"/>
    <w:rsid w:val="00D32841"/>
    <w:pPr>
      <w:numPr>
        <w:numId w:val="27"/>
      </w:numPr>
      <w:tabs>
        <w:tab w:val="left" w:pos="567"/>
        <w:tab w:val="left" w:pos="1701"/>
      </w:tabs>
      <w:spacing w:before="120"/>
      <w:jc w:val="both"/>
    </w:pPr>
  </w:style>
  <w:style w:type="paragraph" w:styleId="ListNumber">
    <w:name w:val="List Number"/>
    <w:basedOn w:val="Normal"/>
    <w:next w:val="ListNumber2"/>
    <w:rsid w:val="00D32841"/>
    <w:pPr>
      <w:numPr>
        <w:numId w:val="34"/>
      </w:numPr>
      <w:spacing w:before="120"/>
    </w:pPr>
    <w:rPr>
      <w:b/>
      <w:caps/>
    </w:rPr>
  </w:style>
  <w:style w:type="paragraph" w:customStyle="1" w:styleId="LCCListNumber">
    <w:name w:val="LCCListNumber"/>
    <w:basedOn w:val="ListNumber"/>
    <w:rsid w:val="00D32841"/>
    <w:pPr>
      <w:numPr>
        <w:numId w:val="28"/>
      </w:numPr>
      <w:tabs>
        <w:tab w:val="left" w:pos="1134"/>
        <w:tab w:val="left" w:pos="1701"/>
      </w:tabs>
      <w:spacing w:after="80"/>
      <w:jc w:val="both"/>
    </w:pPr>
  </w:style>
  <w:style w:type="paragraph" w:customStyle="1" w:styleId="ListNumbera">
    <w:name w:val="List Numbera"/>
    <w:basedOn w:val="ListNumber"/>
    <w:rsid w:val="00D32841"/>
    <w:pPr>
      <w:numPr>
        <w:numId w:val="0"/>
      </w:numPr>
      <w:tabs>
        <w:tab w:val="left" w:pos="851"/>
      </w:tabs>
      <w:spacing w:after="80"/>
      <w:ind w:left="851" w:hanging="426"/>
      <w:jc w:val="both"/>
    </w:pPr>
  </w:style>
  <w:style w:type="paragraph" w:customStyle="1" w:styleId="LCCListNumbera">
    <w:name w:val="LCCListNumbera"/>
    <w:basedOn w:val="ListNumbera"/>
    <w:rsid w:val="00D32841"/>
  </w:style>
  <w:style w:type="paragraph" w:customStyle="1" w:styleId="LCCNormalNumber">
    <w:name w:val="LCCNormalNumber"/>
    <w:basedOn w:val="Normal"/>
    <w:rsid w:val="00D32841"/>
    <w:pPr>
      <w:tabs>
        <w:tab w:val="num" w:pos="360"/>
        <w:tab w:val="left" w:pos="567"/>
        <w:tab w:val="left" w:pos="1134"/>
        <w:tab w:val="left" w:pos="1701"/>
      </w:tabs>
      <w:spacing w:after="160"/>
      <w:ind w:left="360" w:hanging="360"/>
      <w:jc w:val="both"/>
    </w:pPr>
  </w:style>
  <w:style w:type="paragraph" w:customStyle="1" w:styleId="LCCNumber">
    <w:name w:val="LCCNumber"/>
    <w:basedOn w:val="Normal"/>
    <w:rsid w:val="00D32841"/>
    <w:pPr>
      <w:numPr>
        <w:numId w:val="29"/>
      </w:numPr>
      <w:spacing w:before="120"/>
      <w:jc w:val="both"/>
    </w:pPr>
  </w:style>
  <w:style w:type="paragraph" w:customStyle="1" w:styleId="Outline">
    <w:name w:val="Outline"/>
    <w:basedOn w:val="Normal"/>
    <w:rsid w:val="00D32841"/>
    <w:pPr>
      <w:spacing w:after="160"/>
      <w:jc w:val="both"/>
    </w:pPr>
  </w:style>
  <w:style w:type="paragraph" w:customStyle="1" w:styleId="LCCOutlineDTP">
    <w:name w:val="LCCOutlineDTP"/>
    <w:basedOn w:val="Outline"/>
    <w:rsid w:val="00D32841"/>
    <w:pPr>
      <w:numPr>
        <w:numId w:val="30"/>
      </w:numPr>
    </w:pPr>
  </w:style>
  <w:style w:type="table" w:customStyle="1" w:styleId="LCCTableGrid">
    <w:name w:val="LCCTableGrid"/>
    <w:basedOn w:val="TableNormal"/>
    <w:rsid w:val="00D32841"/>
    <w:rPr>
      <w:rFonts w:ascii="Book Antiqua" w:hAnsi="Book Antiqua"/>
    </w:rPr>
    <w:tblPr/>
  </w:style>
  <w:style w:type="paragraph" w:customStyle="1" w:styleId="LCCTitle">
    <w:name w:val="LCCTitle"/>
    <w:basedOn w:val="Normal"/>
    <w:rsid w:val="00D32841"/>
    <w:pPr>
      <w:tabs>
        <w:tab w:val="left" w:pos="567"/>
        <w:tab w:val="left" w:pos="1134"/>
        <w:tab w:val="left" w:pos="1701"/>
      </w:tabs>
      <w:spacing w:after="240"/>
      <w:jc w:val="both"/>
    </w:pPr>
    <w:rPr>
      <w:b/>
      <w:caps/>
      <w:sz w:val="28"/>
      <w:u w:val="single"/>
    </w:rPr>
  </w:style>
  <w:style w:type="paragraph" w:customStyle="1" w:styleId="Normalinfo">
    <w:name w:val="Normalinfo"/>
    <w:basedOn w:val="Normal"/>
    <w:rsid w:val="00D32841"/>
    <w:pPr>
      <w:tabs>
        <w:tab w:val="left" w:pos="567"/>
        <w:tab w:val="left" w:pos="1134"/>
        <w:tab w:val="left" w:pos="1701"/>
      </w:tabs>
      <w:spacing w:after="160"/>
      <w:jc w:val="both"/>
    </w:pPr>
  </w:style>
  <w:style w:type="paragraph" w:customStyle="1" w:styleId="Normalnumber">
    <w:name w:val="Normalnumber"/>
    <w:basedOn w:val="Normal"/>
    <w:rsid w:val="00D32841"/>
    <w:pPr>
      <w:numPr>
        <w:numId w:val="31"/>
      </w:numPr>
      <w:tabs>
        <w:tab w:val="left" w:pos="1134"/>
        <w:tab w:val="left" w:pos="1701"/>
      </w:tabs>
      <w:spacing w:after="160"/>
    </w:pPr>
  </w:style>
  <w:style w:type="paragraph" w:customStyle="1" w:styleId="Normalrequest">
    <w:name w:val="Normalrequest"/>
    <w:basedOn w:val="Normal"/>
    <w:rsid w:val="00D32841"/>
    <w:pPr>
      <w:tabs>
        <w:tab w:val="left" w:pos="567"/>
        <w:tab w:val="left" w:pos="1134"/>
        <w:tab w:val="left" w:pos="1701"/>
      </w:tabs>
      <w:spacing w:after="160"/>
      <w:ind w:left="567" w:hanging="567"/>
      <w:jc w:val="both"/>
    </w:pPr>
  </w:style>
  <w:style w:type="paragraph" w:customStyle="1" w:styleId="Note2">
    <w:name w:val="Note2"/>
    <w:basedOn w:val="Normal"/>
    <w:rsid w:val="00D32841"/>
    <w:pPr>
      <w:spacing w:before="120"/>
      <w:ind w:left="2268" w:hanging="850"/>
      <w:jc w:val="both"/>
    </w:pPr>
  </w:style>
  <w:style w:type="paragraph" w:customStyle="1" w:styleId="outletref">
    <w:name w:val="outletref"/>
    <w:basedOn w:val="Normal"/>
    <w:rsid w:val="00D32841"/>
    <w:pPr>
      <w:tabs>
        <w:tab w:val="left" w:pos="1985"/>
      </w:tabs>
      <w:spacing w:line="240" w:lineRule="atLeast"/>
    </w:pPr>
    <w:rPr>
      <w:sz w:val="18"/>
    </w:rPr>
  </w:style>
  <w:style w:type="paragraph" w:customStyle="1" w:styleId="outletsubject">
    <w:name w:val="outletsubject"/>
    <w:rsid w:val="00D32841"/>
    <w:pPr>
      <w:pBdr>
        <w:bottom w:val="single" w:sz="12" w:space="1" w:color="auto"/>
      </w:pBdr>
      <w:jc w:val="both"/>
    </w:pPr>
    <w:rPr>
      <w:rFonts w:ascii="Arial" w:hAnsi="Arial"/>
      <w:b/>
      <w:caps/>
      <w:sz w:val="22"/>
    </w:rPr>
  </w:style>
  <w:style w:type="paragraph" w:customStyle="1" w:styleId="outlinedv">
    <w:name w:val="outlinedv"/>
    <w:basedOn w:val="Normal"/>
    <w:rsid w:val="00D32841"/>
    <w:pPr>
      <w:numPr>
        <w:numId w:val="32"/>
      </w:numPr>
      <w:spacing w:before="160"/>
      <w:jc w:val="both"/>
    </w:pPr>
  </w:style>
  <w:style w:type="paragraph" w:customStyle="1" w:styleId="Submitters">
    <w:name w:val="Submitters"/>
    <w:basedOn w:val="Normal"/>
    <w:rsid w:val="00D32841"/>
    <w:pPr>
      <w:numPr>
        <w:numId w:val="33"/>
      </w:numPr>
      <w:tabs>
        <w:tab w:val="left" w:pos="2835"/>
      </w:tabs>
      <w:spacing w:after="120"/>
      <w:jc w:val="both"/>
    </w:pPr>
  </w:style>
  <w:style w:type="paragraph" w:customStyle="1" w:styleId="SubmittersHeading">
    <w:name w:val="SubmittersHeading"/>
    <w:basedOn w:val="Normal"/>
    <w:next w:val="Submitters"/>
    <w:rsid w:val="00D32841"/>
    <w:pPr>
      <w:tabs>
        <w:tab w:val="center" w:pos="1134"/>
        <w:tab w:val="center" w:pos="3261"/>
      </w:tabs>
      <w:spacing w:before="120"/>
      <w:jc w:val="both"/>
    </w:pPr>
    <w:rPr>
      <w:b/>
    </w:rPr>
  </w:style>
  <w:style w:type="table" w:styleId="TableGrid">
    <w:name w:val="Table Grid"/>
    <w:basedOn w:val="TableNormal"/>
    <w:rsid w:val="00D3284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D32841"/>
    <w:pPr>
      <w:numPr>
        <w:ilvl w:val="1"/>
        <w:numId w:val="34"/>
      </w:numPr>
      <w:spacing w:before="120"/>
      <w:jc w:val="both"/>
    </w:pPr>
    <w:rPr>
      <w:szCs w:val="22"/>
    </w:rPr>
  </w:style>
  <w:style w:type="paragraph" w:styleId="ListNumber3">
    <w:name w:val="List Number 3"/>
    <w:basedOn w:val="Normal"/>
    <w:rsid w:val="00D32841"/>
    <w:pPr>
      <w:numPr>
        <w:ilvl w:val="2"/>
        <w:numId w:val="34"/>
      </w:numPr>
      <w:spacing w:before="120"/>
      <w:jc w:val="both"/>
    </w:pPr>
    <w:rPr>
      <w:szCs w:val="22"/>
    </w:rPr>
  </w:style>
  <w:style w:type="paragraph" w:styleId="ListNumber4">
    <w:name w:val="List Number 4"/>
    <w:basedOn w:val="Normal"/>
    <w:rsid w:val="00D32841"/>
    <w:pPr>
      <w:numPr>
        <w:ilvl w:val="3"/>
        <w:numId w:val="34"/>
      </w:numPr>
      <w:spacing w:before="120"/>
      <w:jc w:val="both"/>
    </w:pPr>
    <w:rPr>
      <w:szCs w:val="22"/>
    </w:rPr>
  </w:style>
  <w:style w:type="paragraph" w:customStyle="1" w:styleId="ISubject">
    <w:name w:val="ISubject"/>
    <w:basedOn w:val="Normal"/>
    <w:rsid w:val="00D32841"/>
    <w:pPr>
      <w:keepNext/>
      <w:jc w:val="both"/>
    </w:pPr>
    <w:rPr>
      <w:i/>
      <w:sz w:val="23"/>
    </w:rPr>
  </w:style>
  <w:style w:type="paragraph" w:customStyle="1" w:styleId="Item">
    <w:name w:val="Item"/>
    <w:basedOn w:val="Normal"/>
    <w:rsid w:val="00D32841"/>
    <w:pPr>
      <w:keepNext/>
      <w:tabs>
        <w:tab w:val="left" w:pos="1276"/>
        <w:tab w:val="left" w:pos="5387"/>
        <w:tab w:val="right" w:pos="7088"/>
      </w:tabs>
      <w:spacing w:before="120" w:after="120"/>
      <w:ind w:left="1276" w:hanging="1276"/>
    </w:pPr>
    <w:rPr>
      <w:sz w:val="23"/>
    </w:rPr>
  </w:style>
  <w:style w:type="paragraph" w:customStyle="1" w:styleId="itis">
    <w:name w:val="itis"/>
    <w:basedOn w:val="Normal"/>
    <w:next w:val="Normal"/>
    <w:rsid w:val="00D32841"/>
    <w:pPr>
      <w:keepNext/>
      <w:spacing w:before="120" w:after="120"/>
      <w:jc w:val="both"/>
    </w:pPr>
    <w:rPr>
      <w:b/>
      <w:spacing w:val="20"/>
      <w:sz w:val="22"/>
    </w:rPr>
  </w:style>
  <w:style w:type="character" w:customStyle="1" w:styleId="Bold10">
    <w:name w:val="Bold 10"/>
    <w:rsid w:val="00D32841"/>
    <w:rPr>
      <w:rFonts w:ascii="Arial" w:hAnsi="Arial"/>
      <w:b/>
      <w:sz w:val="20"/>
    </w:rPr>
  </w:style>
  <w:style w:type="character" w:customStyle="1" w:styleId="Bold11">
    <w:name w:val="Bold 11"/>
    <w:rsid w:val="00D32841"/>
    <w:rPr>
      <w:rFonts w:ascii="Arial" w:hAnsi="Arial"/>
      <w:b/>
      <w:sz w:val="22"/>
    </w:rPr>
  </w:style>
  <w:style w:type="character" w:customStyle="1" w:styleId="Italic10">
    <w:name w:val="Italic 10"/>
    <w:rsid w:val="00D32841"/>
    <w:rPr>
      <w:rFonts w:ascii="Arial" w:hAnsi="Arial"/>
      <w:i/>
      <w:sz w:val="20"/>
    </w:rPr>
  </w:style>
  <w:style w:type="character" w:customStyle="1" w:styleId="Italic11">
    <w:name w:val="Italic 11"/>
    <w:rsid w:val="00D32841"/>
    <w:rPr>
      <w:rFonts w:ascii="Arial" w:hAnsi="Arial"/>
      <w:i/>
      <w:sz w:val="22"/>
    </w:rPr>
  </w:style>
  <w:style w:type="paragraph" w:customStyle="1" w:styleId="LCCFamilies">
    <w:name w:val="LCCFamilies"/>
    <w:basedOn w:val="Normal"/>
    <w:rsid w:val="00D32841"/>
    <w:pPr>
      <w:spacing w:line="240" w:lineRule="auto"/>
    </w:pPr>
    <w:rPr>
      <w:caps/>
      <w:sz w:val="12"/>
      <w:szCs w:val="12"/>
    </w:rPr>
  </w:style>
  <w:style w:type="paragraph" w:customStyle="1" w:styleId="LCCOpportunities">
    <w:name w:val="LCCOpportunities"/>
    <w:basedOn w:val="Normal"/>
    <w:rsid w:val="00D32841"/>
    <w:pPr>
      <w:spacing w:line="240" w:lineRule="auto"/>
    </w:pPr>
    <w:rPr>
      <w:b/>
      <w:caps/>
      <w:spacing w:val="36"/>
      <w:sz w:val="14"/>
      <w:szCs w:val="14"/>
    </w:rPr>
  </w:style>
  <w:style w:type="paragraph" w:customStyle="1" w:styleId="LCCFormTitle">
    <w:name w:val="LCCFormTitle"/>
    <w:basedOn w:val="Normal"/>
    <w:rsid w:val="00D32841"/>
    <w:pPr>
      <w:spacing w:line="240" w:lineRule="auto"/>
      <w:ind w:left="3402"/>
    </w:pPr>
    <w:rPr>
      <w:rFonts w:cs="Arial"/>
      <w:sz w:val="28"/>
      <w:szCs w:val="28"/>
    </w:rPr>
  </w:style>
  <w:style w:type="paragraph" w:customStyle="1" w:styleId="sideaddress">
    <w:name w:val="side address"/>
    <w:basedOn w:val="Normal"/>
    <w:rsid w:val="00D32841"/>
    <w:pPr>
      <w:spacing w:line="360" w:lineRule="auto"/>
      <w:jc w:val="both"/>
    </w:pPr>
    <w:rPr>
      <w:caps/>
      <w:sz w:val="13"/>
    </w:rPr>
  </w:style>
  <w:style w:type="paragraph" w:customStyle="1" w:styleId="TopAddress">
    <w:name w:val="Top Address"/>
    <w:basedOn w:val="Normal"/>
    <w:rsid w:val="00D32841"/>
    <w:pPr>
      <w:spacing w:line="240" w:lineRule="auto"/>
      <w:jc w:val="both"/>
    </w:pPr>
    <w:rPr>
      <w:caps/>
      <w:spacing w:val="14"/>
      <w:sz w:val="13"/>
    </w:rPr>
  </w:style>
  <w:style w:type="paragraph" w:customStyle="1" w:styleId="outletsubjectL">
    <w:name w:val="outletsubjectL"/>
    <w:basedOn w:val="outletsubject"/>
    <w:next w:val="Normal"/>
    <w:rsid w:val="00D32841"/>
    <w:pPr>
      <w:pBdr>
        <w:top w:val="single" w:sz="12" w:space="1" w:color="auto"/>
        <w:bottom w:val="none" w:sz="0" w:space="0" w:color="auto"/>
      </w:pBdr>
    </w:pPr>
  </w:style>
  <w:style w:type="paragraph" w:customStyle="1" w:styleId="outletsubjectNL">
    <w:name w:val="outletsubjectNL"/>
    <w:basedOn w:val="outletsubject"/>
    <w:rsid w:val="00D32841"/>
    <w:pPr>
      <w:pBdr>
        <w:bottom w:val="none" w:sz="0" w:space="0" w:color="auto"/>
      </w:pBdr>
      <w:spacing w:before="40"/>
    </w:pPr>
  </w:style>
  <w:style w:type="paragraph" w:styleId="NoSpacing">
    <w:name w:val="No Spacing"/>
    <w:uiPriority w:val="1"/>
    <w:qFormat/>
    <w:rsid w:val="00416A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5064</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Logan City Council</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Gibson</dc:creator>
  <cp:keywords/>
  <dc:description/>
  <cp:lastModifiedBy>Gibson, John</cp:lastModifiedBy>
  <cp:revision>4</cp:revision>
  <cp:lastPrinted>2015-08-04T07:49:00Z</cp:lastPrinted>
  <dcterms:created xsi:type="dcterms:W3CDTF">2015-08-04T07:48:00Z</dcterms:created>
  <dcterms:modified xsi:type="dcterms:W3CDTF">2015-08-04T07:50:00Z</dcterms:modified>
</cp:coreProperties>
</file>