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80" w:rsidRPr="00EE3333" w:rsidRDefault="00B24DA4" w:rsidP="00663380">
      <w:pPr>
        <w:spacing w:after="0"/>
        <w:jc w:val="left"/>
        <w:rPr>
          <w:rFonts w:ascii="Times New Roman Bold" w:hAnsi="Times New Roman Bold"/>
          <w:sz w:val="18"/>
          <w:szCs w:val="18"/>
        </w:rPr>
      </w:pPr>
      <w:bookmarkStart w:id="0" w:name="_GoBack"/>
      <w:bookmarkEnd w:id="0"/>
      <w:r>
        <w:rPr>
          <w:rFonts w:ascii="Times New Roman Bold" w:hAnsi="Times New Roman Bold"/>
          <w:sz w:val="18"/>
          <w:szCs w:val="18"/>
        </w:rPr>
        <w:t xml:space="preserve">ISFL Amsterdam </w:t>
      </w:r>
      <w:proofErr w:type="spellStart"/>
      <w:r w:rsidR="00331BA1">
        <w:rPr>
          <w:rFonts w:ascii="Times New Roman Bold" w:hAnsi="Times New Roman Bold"/>
          <w:sz w:val="18"/>
          <w:szCs w:val="18"/>
        </w:rPr>
        <w:t>Submiss</w:t>
      </w:r>
      <w:proofErr w:type="spellEnd"/>
      <w:r w:rsidR="00331BA1">
        <w:rPr>
          <w:rFonts w:ascii="Times New Roman Bold" w:hAnsi="Times New Roman Bold"/>
          <w:sz w:val="18"/>
          <w:szCs w:val="18"/>
        </w:rPr>
        <w:t xml:space="preserve"> </w:t>
      </w:r>
      <w:proofErr w:type="spellStart"/>
      <w:r w:rsidR="00331BA1">
        <w:rPr>
          <w:rFonts w:ascii="Times New Roman Bold" w:hAnsi="Times New Roman Bold"/>
          <w:sz w:val="18"/>
          <w:szCs w:val="18"/>
        </w:rPr>
        <w:t>Dr</w:t>
      </w:r>
      <w:proofErr w:type="spellEnd"/>
      <w:r w:rsidR="00331BA1">
        <w:rPr>
          <w:rFonts w:ascii="Times New Roman Bold" w:hAnsi="Times New Roman Bold"/>
          <w:sz w:val="18"/>
          <w:szCs w:val="18"/>
        </w:rPr>
        <w:t xml:space="preserve"> 170811</w:t>
      </w:r>
      <w:r w:rsidR="006170A1" w:rsidRPr="00EE3333">
        <w:rPr>
          <w:rFonts w:ascii="Times New Roman Bold" w:hAnsi="Times New Roman Bold"/>
          <w:sz w:val="18"/>
          <w:szCs w:val="18"/>
        </w:rPr>
        <w:t xml:space="preserve"> </w:t>
      </w:r>
    </w:p>
    <w:p w:rsidR="00663380" w:rsidRPr="00663380" w:rsidRDefault="00663380" w:rsidP="00663380">
      <w:pPr>
        <w:spacing w:after="0"/>
        <w:jc w:val="left"/>
        <w:rPr>
          <w:rFonts w:ascii="Times New Roman Bold" w:hAnsi="Times New Roman Bold"/>
          <w:sz w:val="18"/>
          <w:szCs w:val="18"/>
        </w:rPr>
      </w:pPr>
    </w:p>
    <w:p w:rsidR="00F34750" w:rsidRPr="00533D00" w:rsidRDefault="00670BE3" w:rsidP="0009562A">
      <w:pPr>
        <w:spacing w:after="0"/>
        <w:jc w:val="center"/>
        <w:rPr>
          <w:b/>
          <w:sz w:val="28"/>
          <w:szCs w:val="28"/>
        </w:rPr>
      </w:pPr>
      <w:r w:rsidRPr="00663380">
        <w:rPr>
          <w:rFonts w:ascii="Times New Roman Bold" w:hAnsi="Times New Roman Bold"/>
          <w:b/>
          <w:sz w:val="28"/>
          <w:szCs w:val="28"/>
        </w:rPr>
        <w:t>Trends, Values, and</w:t>
      </w:r>
      <w:r w:rsidRPr="00533D00">
        <w:rPr>
          <w:b/>
          <w:sz w:val="28"/>
          <w:szCs w:val="28"/>
        </w:rPr>
        <w:t xml:space="preserve"> Changes in Families and Family Law in the </w:t>
      </w:r>
      <w:r w:rsidR="00C019B4">
        <w:rPr>
          <w:b/>
          <w:sz w:val="28"/>
          <w:szCs w:val="28"/>
        </w:rPr>
        <w:t>USA</w:t>
      </w:r>
      <w:r w:rsidR="00533D00" w:rsidRPr="00533D00">
        <w:rPr>
          <w:b/>
          <w:sz w:val="28"/>
          <w:szCs w:val="28"/>
        </w:rPr>
        <w:t>:</w:t>
      </w:r>
      <w:r w:rsidR="00C019B4">
        <w:rPr>
          <w:b/>
          <w:sz w:val="28"/>
          <w:szCs w:val="28"/>
        </w:rPr>
        <w:t xml:space="preserve"> </w:t>
      </w:r>
      <w:r w:rsidR="00533D00" w:rsidRPr="00533D00">
        <w:rPr>
          <w:b/>
          <w:sz w:val="28"/>
          <w:szCs w:val="28"/>
        </w:rPr>
        <w:t xml:space="preserve"> Towards Realism, Idealism or Confusion?</w:t>
      </w:r>
      <w:r w:rsidR="000C2EB5" w:rsidRPr="00533D00">
        <w:rPr>
          <w:b/>
          <w:sz w:val="28"/>
          <w:szCs w:val="28"/>
        </w:rPr>
        <w:t xml:space="preserve"> </w:t>
      </w:r>
    </w:p>
    <w:p w:rsidR="00FE2580" w:rsidRPr="00533D00" w:rsidRDefault="00FE2580" w:rsidP="0009562A">
      <w:pPr>
        <w:spacing w:after="0"/>
        <w:jc w:val="center"/>
        <w:rPr>
          <w:b/>
          <w:sz w:val="28"/>
          <w:szCs w:val="28"/>
        </w:rPr>
      </w:pPr>
    </w:p>
    <w:p w:rsidR="00F34750" w:rsidRPr="00331BA1" w:rsidRDefault="00F34750" w:rsidP="0009562A">
      <w:pPr>
        <w:spacing w:after="0"/>
        <w:jc w:val="center"/>
        <w:rPr>
          <w:sz w:val="28"/>
          <w:szCs w:val="28"/>
        </w:rPr>
      </w:pPr>
      <w:r w:rsidRPr="00533D00">
        <w:rPr>
          <w:b/>
          <w:sz w:val="28"/>
          <w:szCs w:val="28"/>
        </w:rPr>
        <w:t>By Lynn D. Wardle</w:t>
      </w:r>
      <w:r w:rsidR="00331BA1">
        <w:rPr>
          <w:rStyle w:val="FootnoteReference"/>
          <w:b/>
          <w:sz w:val="28"/>
          <w:szCs w:val="28"/>
        </w:rPr>
        <w:footnoteReference w:id="1"/>
      </w:r>
    </w:p>
    <w:p w:rsidR="00410C06" w:rsidRDefault="00410C06" w:rsidP="00410C06">
      <w:pPr>
        <w:spacing w:after="0"/>
        <w:jc w:val="left"/>
        <w:rPr>
          <w:szCs w:val="24"/>
        </w:rPr>
      </w:pPr>
    </w:p>
    <w:p w:rsidR="00C019B4" w:rsidRPr="00813733" w:rsidRDefault="00D142D6" w:rsidP="00813733">
      <w:pPr>
        <w:pStyle w:val="ListParagraph"/>
        <w:numPr>
          <w:ilvl w:val="0"/>
          <w:numId w:val="1"/>
        </w:numPr>
        <w:spacing w:line="480" w:lineRule="auto"/>
        <w:rPr>
          <w:rFonts w:cs="Times New Roman"/>
          <w:i/>
          <w:szCs w:val="24"/>
        </w:rPr>
      </w:pPr>
      <w:r w:rsidRPr="00813733">
        <w:rPr>
          <w:rFonts w:cs="Times New Roman"/>
          <w:i/>
          <w:szCs w:val="24"/>
        </w:rPr>
        <w:t>Introduction:  Balancing Idealism and Realism</w:t>
      </w:r>
      <w:r w:rsidR="00410C06" w:rsidRPr="00813733">
        <w:rPr>
          <w:rFonts w:cs="Times New Roman"/>
          <w:i/>
          <w:szCs w:val="24"/>
        </w:rPr>
        <w:t xml:space="preserve"> in American Family Law</w:t>
      </w:r>
      <w:r w:rsidR="00C019B4" w:rsidRPr="00813733">
        <w:rPr>
          <w:rFonts w:cs="Times New Roman"/>
          <w:i/>
          <w:szCs w:val="24"/>
        </w:rPr>
        <w:t xml:space="preserve"> </w:t>
      </w:r>
    </w:p>
    <w:p w:rsidR="00B76ACC" w:rsidRPr="00813733" w:rsidRDefault="00B76ACC" w:rsidP="00813733">
      <w:pPr>
        <w:spacing w:line="480" w:lineRule="auto"/>
        <w:ind w:firstLine="720"/>
        <w:rPr>
          <w:rFonts w:cs="Times New Roman"/>
          <w:szCs w:val="24"/>
        </w:rPr>
      </w:pPr>
      <w:r w:rsidRPr="00813733">
        <w:rPr>
          <w:rFonts w:cs="Times New Roman"/>
          <w:szCs w:val="24"/>
        </w:rPr>
        <w:t>This paper analyze</w:t>
      </w:r>
      <w:r w:rsidR="00663380" w:rsidRPr="00813733">
        <w:rPr>
          <w:rFonts w:cs="Times New Roman"/>
          <w:szCs w:val="24"/>
        </w:rPr>
        <w:t>s</w:t>
      </w:r>
      <w:r w:rsidRPr="00813733">
        <w:rPr>
          <w:rFonts w:cs="Times New Roman"/>
          <w:szCs w:val="24"/>
        </w:rPr>
        <w:t xml:space="preserve"> recent </w:t>
      </w:r>
      <w:r w:rsidR="009A2F8B" w:rsidRPr="00813733">
        <w:rPr>
          <w:rFonts w:cs="Times New Roman"/>
          <w:szCs w:val="24"/>
        </w:rPr>
        <w:t xml:space="preserve">developments in </w:t>
      </w:r>
      <w:r w:rsidRPr="00813733">
        <w:rPr>
          <w:rFonts w:cs="Times New Roman"/>
          <w:szCs w:val="24"/>
        </w:rPr>
        <w:t xml:space="preserve">American family law from the perspective of the tension </w:t>
      </w:r>
      <w:r w:rsidR="00D97172" w:rsidRPr="00813733">
        <w:rPr>
          <w:rFonts w:cs="Times New Roman"/>
          <w:szCs w:val="24"/>
        </w:rPr>
        <w:t xml:space="preserve">in law </w:t>
      </w:r>
      <w:r w:rsidRPr="00813733">
        <w:rPr>
          <w:rFonts w:cs="Times New Roman"/>
          <w:szCs w:val="24"/>
        </w:rPr>
        <w:t xml:space="preserve">between recognizing the real and </w:t>
      </w:r>
      <w:r w:rsidR="00207710" w:rsidRPr="00813733">
        <w:rPr>
          <w:rFonts w:cs="Times New Roman"/>
          <w:szCs w:val="24"/>
        </w:rPr>
        <w:t xml:space="preserve">seeking </w:t>
      </w:r>
      <w:r w:rsidRPr="00813733">
        <w:rPr>
          <w:rFonts w:cs="Times New Roman"/>
          <w:szCs w:val="24"/>
        </w:rPr>
        <w:t>the ideal.  It consider</w:t>
      </w:r>
      <w:r w:rsidR="00663380" w:rsidRPr="00813733">
        <w:rPr>
          <w:rFonts w:cs="Times New Roman"/>
          <w:szCs w:val="24"/>
        </w:rPr>
        <w:t>s</w:t>
      </w:r>
      <w:r w:rsidRPr="00813733">
        <w:rPr>
          <w:rFonts w:cs="Times New Roman"/>
          <w:szCs w:val="24"/>
        </w:rPr>
        <w:t xml:space="preserve"> the proper and effective roles of Family Law in reflecting </w:t>
      </w:r>
      <w:r w:rsidR="009A2728" w:rsidRPr="00813733">
        <w:rPr>
          <w:rFonts w:cs="Times New Roman"/>
          <w:szCs w:val="24"/>
        </w:rPr>
        <w:t xml:space="preserve">social </w:t>
      </w:r>
      <w:r w:rsidRPr="00813733">
        <w:rPr>
          <w:rFonts w:cs="Times New Roman"/>
          <w:szCs w:val="24"/>
        </w:rPr>
        <w:t xml:space="preserve">reality on the one hand, and in promoting </w:t>
      </w:r>
      <w:r w:rsidR="00FC2940">
        <w:rPr>
          <w:rFonts w:cs="Times New Roman"/>
          <w:szCs w:val="24"/>
        </w:rPr>
        <w:t xml:space="preserve">social </w:t>
      </w:r>
      <w:r w:rsidRPr="00813733">
        <w:rPr>
          <w:rFonts w:cs="Times New Roman"/>
          <w:szCs w:val="24"/>
        </w:rPr>
        <w:t>ideal</w:t>
      </w:r>
      <w:r w:rsidR="00946F5D" w:rsidRPr="00813733">
        <w:rPr>
          <w:rFonts w:cs="Times New Roman"/>
          <w:szCs w:val="24"/>
        </w:rPr>
        <w:t>s</w:t>
      </w:r>
      <w:r w:rsidRPr="00813733">
        <w:rPr>
          <w:rFonts w:cs="Times New Roman"/>
          <w:szCs w:val="24"/>
        </w:rPr>
        <w:t xml:space="preserve"> </w:t>
      </w:r>
      <w:r w:rsidR="00FC2940">
        <w:rPr>
          <w:rFonts w:cs="Times New Roman"/>
          <w:szCs w:val="24"/>
        </w:rPr>
        <w:t xml:space="preserve">and aspirations </w:t>
      </w:r>
      <w:r w:rsidRPr="00813733">
        <w:rPr>
          <w:rFonts w:cs="Times New Roman"/>
          <w:szCs w:val="24"/>
        </w:rPr>
        <w:t xml:space="preserve">on the other.  </w:t>
      </w:r>
      <w:r w:rsidR="00D97172" w:rsidRPr="00813733">
        <w:rPr>
          <w:rFonts w:cs="Times New Roman"/>
          <w:szCs w:val="24"/>
        </w:rPr>
        <w:t>It discusses some recent developments in American family law regulating parent-child relationships as well as spousal relationships.</w:t>
      </w:r>
    </w:p>
    <w:p w:rsidR="006139C1" w:rsidRPr="00813733" w:rsidRDefault="00121EF2" w:rsidP="00813733">
      <w:pPr>
        <w:spacing w:line="480" w:lineRule="auto"/>
        <w:ind w:firstLine="720"/>
        <w:rPr>
          <w:rFonts w:cs="Times New Roman"/>
          <w:szCs w:val="24"/>
        </w:rPr>
      </w:pPr>
      <w:r w:rsidRPr="00813733">
        <w:rPr>
          <w:rFonts w:cs="Times New Roman"/>
          <w:szCs w:val="24"/>
        </w:rPr>
        <w:t xml:space="preserve">There usually is a gap </w:t>
      </w:r>
      <w:r w:rsidR="008570BB" w:rsidRPr="00813733">
        <w:rPr>
          <w:rFonts w:cs="Times New Roman"/>
          <w:szCs w:val="24"/>
        </w:rPr>
        <w:t xml:space="preserve">(small or large) </w:t>
      </w:r>
      <w:r w:rsidR="00992BEB" w:rsidRPr="00813733">
        <w:rPr>
          <w:rFonts w:cs="Times New Roman"/>
          <w:szCs w:val="24"/>
        </w:rPr>
        <w:t xml:space="preserve">between the realities of life and the ideals of the law. </w:t>
      </w:r>
      <w:r w:rsidR="00331BA1">
        <w:rPr>
          <w:rFonts w:cs="Times New Roman"/>
          <w:szCs w:val="24"/>
        </w:rPr>
        <w:t xml:space="preserve">The ideal in family law is to protect, support, and foster healthy, happy, and effective families.  </w:t>
      </w:r>
      <w:r w:rsidR="00331BA1">
        <w:rPr>
          <w:rFonts w:cs="Times New Roman"/>
          <w:szCs w:val="24"/>
        </w:rPr>
        <w:lastRenderedPageBreak/>
        <w:t xml:space="preserve">The reality, however, sometimes falls short of that ideal.  Sadly, American family law sometimes impedes family success and frustrates the well-beings of families and family members. </w:t>
      </w:r>
      <w:r w:rsidR="00992BEB" w:rsidRPr="00813733">
        <w:rPr>
          <w:rFonts w:cs="Times New Roman"/>
          <w:szCs w:val="24"/>
        </w:rPr>
        <w:t xml:space="preserve">The diversity of individual experiences, beliefs and social realities seldom </w:t>
      </w:r>
      <w:proofErr w:type="gramStart"/>
      <w:r w:rsidR="00992BEB" w:rsidRPr="00813733">
        <w:rPr>
          <w:rFonts w:cs="Times New Roman"/>
          <w:szCs w:val="24"/>
        </w:rPr>
        <w:t>are fully reflected</w:t>
      </w:r>
      <w:proofErr w:type="gramEnd"/>
      <w:r w:rsidR="00992BEB" w:rsidRPr="00813733">
        <w:rPr>
          <w:rFonts w:cs="Times New Roman"/>
          <w:szCs w:val="24"/>
        </w:rPr>
        <w:t xml:space="preserve"> in the law.  </w:t>
      </w:r>
      <w:r w:rsidR="00756CD3" w:rsidRPr="00813733">
        <w:rPr>
          <w:rFonts w:cs="Times New Roman"/>
          <w:szCs w:val="24"/>
        </w:rPr>
        <w:t xml:space="preserve">Some </w:t>
      </w:r>
      <w:r w:rsidR="006139C1" w:rsidRPr="00813733">
        <w:rPr>
          <w:rFonts w:cs="Times New Roman"/>
          <w:szCs w:val="24"/>
        </w:rPr>
        <w:t xml:space="preserve">disparity is unavoidable because the law must establish a clear, uniform rule applicable to all members of society including those who hold and </w:t>
      </w:r>
      <w:r w:rsidR="008570BB" w:rsidRPr="00813733">
        <w:rPr>
          <w:rFonts w:cs="Times New Roman"/>
          <w:szCs w:val="24"/>
        </w:rPr>
        <w:t xml:space="preserve">wish </w:t>
      </w:r>
      <w:r w:rsidR="006139C1" w:rsidRPr="00813733">
        <w:rPr>
          <w:rFonts w:cs="Times New Roman"/>
          <w:szCs w:val="24"/>
        </w:rPr>
        <w:t xml:space="preserve">to observe other </w:t>
      </w:r>
      <w:r w:rsidR="00756CD3" w:rsidRPr="00813733">
        <w:rPr>
          <w:rFonts w:cs="Times New Roman"/>
          <w:szCs w:val="24"/>
        </w:rPr>
        <w:t xml:space="preserve">(minority) </w:t>
      </w:r>
      <w:r w:rsidR="006139C1" w:rsidRPr="00813733">
        <w:rPr>
          <w:rFonts w:cs="Times New Roman"/>
          <w:szCs w:val="24"/>
        </w:rPr>
        <w:t>standards</w:t>
      </w:r>
      <w:r w:rsidR="00756CD3" w:rsidRPr="00813733">
        <w:rPr>
          <w:rFonts w:cs="Times New Roman"/>
          <w:szCs w:val="24"/>
        </w:rPr>
        <w:t xml:space="preserve">. </w:t>
      </w:r>
      <w:r w:rsidR="00CD0B3A">
        <w:rPr>
          <w:rFonts w:cs="Times New Roman"/>
          <w:szCs w:val="24"/>
        </w:rPr>
        <w:t>Viewpoints regarding family life and family values vary substantially among the members of any society. Thus, normal i</w:t>
      </w:r>
      <w:r w:rsidR="00756CD3" w:rsidRPr="00813733">
        <w:rPr>
          <w:rFonts w:cs="Times New Roman"/>
          <w:szCs w:val="24"/>
        </w:rPr>
        <w:t xml:space="preserve">ndividual diversity often </w:t>
      </w:r>
      <w:r w:rsidR="00151384" w:rsidRPr="00813733">
        <w:rPr>
          <w:rFonts w:cs="Times New Roman"/>
          <w:szCs w:val="24"/>
        </w:rPr>
        <w:t xml:space="preserve">impedes </w:t>
      </w:r>
      <w:r w:rsidR="00533D00" w:rsidRPr="00813733">
        <w:rPr>
          <w:rFonts w:cs="Times New Roman"/>
          <w:szCs w:val="24"/>
        </w:rPr>
        <w:t xml:space="preserve">or frustrates </w:t>
      </w:r>
      <w:r w:rsidR="00756CD3" w:rsidRPr="00813733">
        <w:rPr>
          <w:rFonts w:cs="Times New Roman"/>
          <w:szCs w:val="24"/>
        </w:rPr>
        <w:t xml:space="preserve">the pursuit of social </w:t>
      </w:r>
      <w:r w:rsidR="009A2728" w:rsidRPr="00813733">
        <w:rPr>
          <w:rFonts w:cs="Times New Roman"/>
          <w:szCs w:val="24"/>
        </w:rPr>
        <w:t xml:space="preserve">and </w:t>
      </w:r>
      <w:r w:rsidR="00533D00" w:rsidRPr="00813733">
        <w:rPr>
          <w:rFonts w:cs="Times New Roman"/>
          <w:szCs w:val="24"/>
        </w:rPr>
        <w:t xml:space="preserve">legal </w:t>
      </w:r>
      <w:r w:rsidR="00756CD3" w:rsidRPr="00813733">
        <w:rPr>
          <w:rFonts w:cs="Times New Roman"/>
          <w:szCs w:val="24"/>
        </w:rPr>
        <w:t>uniformity</w:t>
      </w:r>
      <w:r w:rsidR="00CD0B3A">
        <w:rPr>
          <w:rFonts w:cs="Times New Roman"/>
          <w:szCs w:val="24"/>
        </w:rPr>
        <w:t>, especially in family law</w:t>
      </w:r>
      <w:r w:rsidR="00756CD3" w:rsidRPr="00813733">
        <w:rPr>
          <w:rFonts w:cs="Times New Roman"/>
          <w:szCs w:val="24"/>
        </w:rPr>
        <w:t xml:space="preserve">.  </w:t>
      </w:r>
    </w:p>
    <w:p w:rsidR="00FE2580" w:rsidRPr="00813733" w:rsidRDefault="00151384" w:rsidP="00813733">
      <w:pPr>
        <w:spacing w:line="480" w:lineRule="auto"/>
        <w:ind w:firstLine="720"/>
        <w:rPr>
          <w:rFonts w:cs="Times New Roman"/>
          <w:szCs w:val="24"/>
        </w:rPr>
      </w:pPr>
      <w:r w:rsidRPr="00813733">
        <w:rPr>
          <w:rFonts w:cs="Times New Roman"/>
          <w:szCs w:val="24"/>
        </w:rPr>
        <w:t xml:space="preserve">Lawmakers generally seek to </w:t>
      </w:r>
      <w:r w:rsidR="00946F5D" w:rsidRPr="00813733">
        <w:rPr>
          <w:rFonts w:cs="Times New Roman"/>
          <w:szCs w:val="24"/>
        </w:rPr>
        <w:t xml:space="preserve">enact </w:t>
      </w:r>
      <w:r w:rsidRPr="00813733">
        <w:rPr>
          <w:rFonts w:cs="Times New Roman"/>
          <w:szCs w:val="24"/>
        </w:rPr>
        <w:t xml:space="preserve">laws </w:t>
      </w:r>
      <w:r w:rsidR="00946F5D" w:rsidRPr="00813733">
        <w:rPr>
          <w:rFonts w:cs="Times New Roman"/>
          <w:szCs w:val="24"/>
        </w:rPr>
        <w:t xml:space="preserve">that </w:t>
      </w:r>
      <w:r w:rsidRPr="00813733">
        <w:rPr>
          <w:rFonts w:cs="Times New Roman"/>
          <w:szCs w:val="24"/>
        </w:rPr>
        <w:t xml:space="preserve">reflect the values and experiences of the majority. Inevitably, the views and values of some other members of society –especially minorities and dissenters – </w:t>
      </w:r>
      <w:proofErr w:type="gramStart"/>
      <w:r w:rsidRPr="00813733">
        <w:rPr>
          <w:rFonts w:cs="Times New Roman"/>
          <w:szCs w:val="24"/>
        </w:rPr>
        <w:t xml:space="preserve">are </w:t>
      </w:r>
      <w:r w:rsidR="009A2728" w:rsidRPr="00813733">
        <w:rPr>
          <w:rFonts w:cs="Times New Roman"/>
          <w:szCs w:val="24"/>
        </w:rPr>
        <w:t>inadequately reflected</w:t>
      </w:r>
      <w:proofErr w:type="gramEnd"/>
      <w:r w:rsidR="009A2728" w:rsidRPr="00813733">
        <w:rPr>
          <w:rFonts w:cs="Times New Roman"/>
          <w:szCs w:val="24"/>
        </w:rPr>
        <w:t xml:space="preserve"> in or are </w:t>
      </w:r>
      <w:r w:rsidRPr="00813733">
        <w:rPr>
          <w:rFonts w:cs="Times New Roman"/>
          <w:szCs w:val="24"/>
        </w:rPr>
        <w:t xml:space="preserve">omitted </w:t>
      </w:r>
      <w:r w:rsidR="008570BB" w:rsidRPr="00813733">
        <w:rPr>
          <w:rFonts w:cs="Times New Roman"/>
          <w:szCs w:val="24"/>
        </w:rPr>
        <w:t xml:space="preserve">from </w:t>
      </w:r>
      <w:r w:rsidRPr="00813733">
        <w:rPr>
          <w:rFonts w:cs="Times New Roman"/>
          <w:szCs w:val="24"/>
        </w:rPr>
        <w:t xml:space="preserve">the laws. </w:t>
      </w:r>
      <w:r w:rsidR="00FE2580" w:rsidRPr="00813733">
        <w:rPr>
          <w:rFonts w:cs="Times New Roman"/>
          <w:szCs w:val="24"/>
        </w:rPr>
        <w:t xml:space="preserve">That is how democracy works – by respecting and </w:t>
      </w:r>
      <w:r w:rsidR="009A2728" w:rsidRPr="00813733">
        <w:rPr>
          <w:rFonts w:cs="Times New Roman"/>
          <w:szCs w:val="24"/>
        </w:rPr>
        <w:t xml:space="preserve">implementing </w:t>
      </w:r>
      <w:r w:rsidR="00FE2580" w:rsidRPr="00813733">
        <w:rPr>
          <w:rFonts w:cs="Times New Roman"/>
          <w:szCs w:val="24"/>
        </w:rPr>
        <w:t xml:space="preserve">the </w:t>
      </w:r>
      <w:r w:rsidR="00946F5D" w:rsidRPr="00813733">
        <w:rPr>
          <w:rFonts w:cs="Times New Roman"/>
          <w:szCs w:val="24"/>
        </w:rPr>
        <w:t xml:space="preserve">will </w:t>
      </w:r>
      <w:r w:rsidR="00FE2580" w:rsidRPr="00813733">
        <w:rPr>
          <w:rFonts w:cs="Times New Roman"/>
          <w:szCs w:val="24"/>
        </w:rPr>
        <w:t xml:space="preserve">of the majority.  </w:t>
      </w:r>
      <w:r w:rsidR="00B76ACC" w:rsidRPr="00813733">
        <w:rPr>
          <w:rFonts w:cs="Times New Roman"/>
          <w:szCs w:val="24"/>
        </w:rPr>
        <w:t>However, m</w:t>
      </w:r>
      <w:r w:rsidR="00FE2580" w:rsidRPr="00813733">
        <w:rPr>
          <w:rFonts w:cs="Times New Roman"/>
          <w:szCs w:val="24"/>
        </w:rPr>
        <w:t xml:space="preserve">ature democracies also </w:t>
      </w:r>
      <w:r w:rsidR="00CD0B3A">
        <w:rPr>
          <w:rFonts w:cs="Times New Roman"/>
          <w:szCs w:val="24"/>
        </w:rPr>
        <w:t xml:space="preserve">value and </w:t>
      </w:r>
      <w:r w:rsidR="00FE2580" w:rsidRPr="00813733">
        <w:rPr>
          <w:rFonts w:cs="Times New Roman"/>
          <w:szCs w:val="24"/>
        </w:rPr>
        <w:t xml:space="preserve">seek to protect the rights and interests of minorities, as well. </w:t>
      </w:r>
      <w:r w:rsidR="00946F5D" w:rsidRPr="00813733">
        <w:rPr>
          <w:rFonts w:cs="Times New Roman"/>
          <w:szCs w:val="24"/>
        </w:rPr>
        <w:t xml:space="preserve"> </w:t>
      </w:r>
      <w:r w:rsidR="00CD0B3A">
        <w:rPr>
          <w:rFonts w:cs="Times New Roman"/>
          <w:szCs w:val="24"/>
        </w:rPr>
        <w:t xml:space="preserve">One way that the rights and interests of minorities </w:t>
      </w:r>
      <w:proofErr w:type="gramStart"/>
      <w:r w:rsidR="00CD0B3A">
        <w:rPr>
          <w:rFonts w:cs="Times New Roman"/>
          <w:szCs w:val="24"/>
        </w:rPr>
        <w:t>are protected</w:t>
      </w:r>
      <w:proofErr w:type="gramEnd"/>
      <w:r w:rsidR="00CD0B3A">
        <w:rPr>
          <w:rFonts w:cs="Times New Roman"/>
          <w:szCs w:val="24"/>
        </w:rPr>
        <w:t xml:space="preserve"> in the United States is because of the federal structure of government.  Certain governmental authority and power was granted to the national government (especially concerning defense and economic interests), but with other governmental authority and power reserved to the state governments – including the power and authority to regulate family relations. That means that, within broad constitutional boundaries, each state determines what its own family laws and policies will be, and they may differ from the laws and policies of the other states. That also means that there is no (or very little) </w:t>
      </w:r>
      <w:r w:rsidR="0027510C">
        <w:rPr>
          <w:rFonts w:cs="Times New Roman"/>
          <w:szCs w:val="24"/>
        </w:rPr>
        <w:t xml:space="preserve">uniform </w:t>
      </w:r>
      <w:r w:rsidR="00CD0B3A">
        <w:rPr>
          <w:rFonts w:cs="Times New Roman"/>
          <w:szCs w:val="24"/>
        </w:rPr>
        <w:t xml:space="preserve">American (i.e., national) family law, but rather </w:t>
      </w:r>
      <w:r w:rsidR="0027510C">
        <w:rPr>
          <w:rFonts w:cs="Times New Roman"/>
          <w:szCs w:val="24"/>
        </w:rPr>
        <w:t xml:space="preserve">dozens of family laws and policies as each state sets its own family laws and policies. </w:t>
      </w:r>
      <w:r w:rsidR="00CD0B3A">
        <w:rPr>
          <w:rFonts w:cs="Times New Roman"/>
          <w:szCs w:val="24"/>
        </w:rPr>
        <w:t xml:space="preserve"> </w:t>
      </w:r>
    </w:p>
    <w:p w:rsidR="001D4514" w:rsidRPr="00813733" w:rsidRDefault="00946F5D" w:rsidP="00813733">
      <w:pPr>
        <w:spacing w:line="480" w:lineRule="auto"/>
        <w:ind w:firstLine="720"/>
        <w:rPr>
          <w:rFonts w:cs="Times New Roman"/>
          <w:szCs w:val="24"/>
        </w:rPr>
      </w:pPr>
      <w:r w:rsidRPr="00813733">
        <w:rPr>
          <w:rFonts w:cs="Times New Roman"/>
          <w:szCs w:val="24"/>
        </w:rPr>
        <w:t>D</w:t>
      </w:r>
      <w:r w:rsidR="00FE2580" w:rsidRPr="00813733">
        <w:rPr>
          <w:rFonts w:cs="Times New Roman"/>
          <w:szCs w:val="24"/>
        </w:rPr>
        <w:t xml:space="preserve">iscrepancies </w:t>
      </w:r>
      <w:r w:rsidR="00CD0B3A">
        <w:rPr>
          <w:rFonts w:cs="Times New Roman"/>
          <w:szCs w:val="24"/>
        </w:rPr>
        <w:t xml:space="preserve">also </w:t>
      </w:r>
      <w:r w:rsidR="00D97172" w:rsidRPr="00813733">
        <w:rPr>
          <w:rFonts w:cs="Times New Roman"/>
          <w:szCs w:val="24"/>
        </w:rPr>
        <w:t xml:space="preserve">exist in American </w:t>
      </w:r>
      <w:r w:rsidR="00CD0B3A">
        <w:rPr>
          <w:rFonts w:cs="Times New Roman"/>
          <w:szCs w:val="24"/>
        </w:rPr>
        <w:t>f</w:t>
      </w:r>
      <w:r w:rsidR="00D97172" w:rsidRPr="00813733">
        <w:rPr>
          <w:rFonts w:cs="Times New Roman"/>
          <w:szCs w:val="24"/>
        </w:rPr>
        <w:t xml:space="preserve">amily </w:t>
      </w:r>
      <w:r w:rsidR="00CD0B3A">
        <w:rPr>
          <w:rFonts w:cs="Times New Roman"/>
          <w:szCs w:val="24"/>
        </w:rPr>
        <w:t>l</w:t>
      </w:r>
      <w:r w:rsidR="00D97172" w:rsidRPr="00813733">
        <w:rPr>
          <w:rFonts w:cs="Times New Roman"/>
          <w:szCs w:val="24"/>
        </w:rPr>
        <w:t xml:space="preserve">aw </w:t>
      </w:r>
      <w:r w:rsidR="00FE2580" w:rsidRPr="00813733">
        <w:rPr>
          <w:rFonts w:cs="Times New Roman"/>
          <w:szCs w:val="24"/>
        </w:rPr>
        <w:t>between ideals and realities, between majority and minority values, and between aspiration</w:t>
      </w:r>
      <w:r w:rsidR="00663380" w:rsidRPr="00813733">
        <w:rPr>
          <w:rFonts w:cs="Times New Roman"/>
          <w:szCs w:val="24"/>
        </w:rPr>
        <w:t>s and actualities</w:t>
      </w:r>
      <w:r w:rsidR="00B76ACC" w:rsidRPr="00813733">
        <w:rPr>
          <w:rFonts w:cs="Times New Roman"/>
          <w:szCs w:val="24"/>
        </w:rPr>
        <w:t>.</w:t>
      </w:r>
      <w:r w:rsidR="00FE2580" w:rsidRPr="00813733">
        <w:rPr>
          <w:rFonts w:cs="Times New Roman"/>
          <w:szCs w:val="24"/>
        </w:rPr>
        <w:t xml:space="preserve"> </w:t>
      </w:r>
      <w:r w:rsidR="006139C1" w:rsidRPr="00813733">
        <w:rPr>
          <w:rFonts w:cs="Times New Roman"/>
          <w:szCs w:val="24"/>
        </w:rPr>
        <w:t>T</w:t>
      </w:r>
      <w:r w:rsidR="0047562D" w:rsidRPr="00813733">
        <w:rPr>
          <w:rFonts w:cs="Times New Roman"/>
          <w:szCs w:val="24"/>
        </w:rPr>
        <w:t xml:space="preserve">he law </w:t>
      </w:r>
      <w:r w:rsidR="006139C1" w:rsidRPr="00813733">
        <w:rPr>
          <w:rFonts w:cs="Times New Roman"/>
          <w:szCs w:val="24"/>
        </w:rPr>
        <w:t xml:space="preserve">generally </w:t>
      </w:r>
      <w:r w:rsidR="0047562D" w:rsidRPr="00813733">
        <w:rPr>
          <w:rFonts w:cs="Times New Roman"/>
          <w:szCs w:val="24"/>
        </w:rPr>
        <w:t xml:space="preserve">seeks to </w:t>
      </w:r>
      <w:r w:rsidR="0047562D" w:rsidRPr="00813733">
        <w:rPr>
          <w:rFonts w:cs="Times New Roman"/>
          <w:szCs w:val="24"/>
        </w:rPr>
        <w:lastRenderedPageBreak/>
        <w:t xml:space="preserve">facilitate </w:t>
      </w:r>
      <w:r w:rsidR="001D4514" w:rsidRPr="00813733">
        <w:rPr>
          <w:rFonts w:cs="Times New Roman"/>
          <w:szCs w:val="24"/>
        </w:rPr>
        <w:t xml:space="preserve">and to promote </w:t>
      </w:r>
      <w:r w:rsidR="0047562D" w:rsidRPr="00813733">
        <w:rPr>
          <w:rFonts w:cs="Times New Roman"/>
          <w:szCs w:val="24"/>
        </w:rPr>
        <w:t xml:space="preserve">the aspirational, the </w:t>
      </w:r>
      <w:proofErr w:type="gramStart"/>
      <w:r w:rsidR="0047562D" w:rsidRPr="00813733">
        <w:rPr>
          <w:rFonts w:cs="Times New Roman"/>
          <w:szCs w:val="24"/>
        </w:rPr>
        <w:t>exemplary,</w:t>
      </w:r>
      <w:proofErr w:type="gramEnd"/>
      <w:r w:rsidR="0047562D" w:rsidRPr="00813733">
        <w:rPr>
          <w:rFonts w:cs="Times New Roman"/>
          <w:szCs w:val="24"/>
        </w:rPr>
        <w:t xml:space="preserve"> </w:t>
      </w:r>
      <w:r w:rsidR="00D97172" w:rsidRPr="00813733">
        <w:rPr>
          <w:rFonts w:cs="Times New Roman"/>
          <w:szCs w:val="24"/>
        </w:rPr>
        <w:t xml:space="preserve">and </w:t>
      </w:r>
      <w:r w:rsidR="00663380" w:rsidRPr="00813733">
        <w:rPr>
          <w:rFonts w:cs="Times New Roman"/>
          <w:szCs w:val="24"/>
        </w:rPr>
        <w:t xml:space="preserve">majoritarian </w:t>
      </w:r>
      <w:r w:rsidR="001A0A89" w:rsidRPr="00813733">
        <w:rPr>
          <w:rFonts w:cs="Times New Roman"/>
          <w:szCs w:val="24"/>
        </w:rPr>
        <w:t>ideal</w:t>
      </w:r>
      <w:r w:rsidR="00C019B4" w:rsidRPr="00813733">
        <w:rPr>
          <w:rFonts w:cs="Times New Roman"/>
          <w:szCs w:val="24"/>
        </w:rPr>
        <w:t>s</w:t>
      </w:r>
      <w:r w:rsidR="001A0A89" w:rsidRPr="00813733">
        <w:rPr>
          <w:rFonts w:cs="Times New Roman"/>
          <w:szCs w:val="24"/>
        </w:rPr>
        <w:t xml:space="preserve"> </w:t>
      </w:r>
      <w:r w:rsidR="0047562D" w:rsidRPr="00813733">
        <w:rPr>
          <w:rFonts w:cs="Times New Roman"/>
          <w:szCs w:val="24"/>
        </w:rPr>
        <w:t xml:space="preserve">in human life, activities, and relationships.  </w:t>
      </w:r>
      <w:r w:rsidR="00756CD3" w:rsidRPr="00813733">
        <w:rPr>
          <w:rFonts w:cs="Times New Roman"/>
          <w:szCs w:val="24"/>
        </w:rPr>
        <w:t xml:space="preserve">However, </w:t>
      </w:r>
      <w:r w:rsidR="0047562D" w:rsidRPr="00813733">
        <w:rPr>
          <w:rFonts w:cs="Times New Roman"/>
          <w:szCs w:val="24"/>
        </w:rPr>
        <w:t xml:space="preserve">the law also </w:t>
      </w:r>
      <w:r w:rsidR="006139C1" w:rsidRPr="00813733">
        <w:rPr>
          <w:rFonts w:cs="Times New Roman"/>
          <w:szCs w:val="24"/>
        </w:rPr>
        <w:t xml:space="preserve">strives </w:t>
      </w:r>
      <w:r w:rsidR="0047562D" w:rsidRPr="00813733">
        <w:rPr>
          <w:rFonts w:cs="Times New Roman"/>
          <w:szCs w:val="24"/>
        </w:rPr>
        <w:t>to protect</w:t>
      </w:r>
      <w:r w:rsidR="001A0A89" w:rsidRPr="00813733">
        <w:rPr>
          <w:rFonts w:cs="Times New Roman"/>
          <w:szCs w:val="24"/>
        </w:rPr>
        <w:t xml:space="preserve"> </w:t>
      </w:r>
      <w:r w:rsidR="006139C1" w:rsidRPr="00813733">
        <w:rPr>
          <w:rFonts w:cs="Times New Roman"/>
          <w:szCs w:val="24"/>
        </w:rPr>
        <w:t xml:space="preserve">all </w:t>
      </w:r>
      <w:r w:rsidR="001A0A89" w:rsidRPr="00813733">
        <w:rPr>
          <w:rFonts w:cs="Times New Roman"/>
          <w:szCs w:val="24"/>
        </w:rPr>
        <w:t>persons</w:t>
      </w:r>
      <w:r w:rsidR="0047562D" w:rsidRPr="00813733">
        <w:rPr>
          <w:rFonts w:cs="Times New Roman"/>
          <w:szCs w:val="24"/>
        </w:rPr>
        <w:t>, espec</w:t>
      </w:r>
      <w:r w:rsidR="008570BB" w:rsidRPr="00813733">
        <w:rPr>
          <w:rFonts w:cs="Times New Roman"/>
          <w:szCs w:val="24"/>
        </w:rPr>
        <w:t xml:space="preserve">ially </w:t>
      </w:r>
      <w:r w:rsidR="0047562D" w:rsidRPr="00813733">
        <w:rPr>
          <w:rFonts w:cs="Times New Roman"/>
          <w:szCs w:val="24"/>
        </w:rPr>
        <w:t>vulnerable</w:t>
      </w:r>
      <w:r w:rsidR="008570BB" w:rsidRPr="00813733">
        <w:rPr>
          <w:rFonts w:cs="Times New Roman"/>
          <w:szCs w:val="24"/>
        </w:rPr>
        <w:t xml:space="preserve"> minorities</w:t>
      </w:r>
      <w:r w:rsidR="0047562D" w:rsidRPr="00813733">
        <w:rPr>
          <w:rFonts w:cs="Times New Roman"/>
          <w:szCs w:val="24"/>
        </w:rPr>
        <w:t xml:space="preserve">, from dangerous </w:t>
      </w:r>
      <w:r w:rsidR="006139C1" w:rsidRPr="00813733">
        <w:rPr>
          <w:rFonts w:cs="Times New Roman"/>
          <w:szCs w:val="24"/>
        </w:rPr>
        <w:t xml:space="preserve">and </w:t>
      </w:r>
      <w:r w:rsidR="0047562D" w:rsidRPr="00813733">
        <w:rPr>
          <w:rFonts w:cs="Times New Roman"/>
          <w:szCs w:val="24"/>
        </w:rPr>
        <w:t>harmful</w:t>
      </w:r>
      <w:r w:rsidR="006139C1" w:rsidRPr="00813733">
        <w:rPr>
          <w:rFonts w:cs="Times New Roman"/>
          <w:szCs w:val="24"/>
        </w:rPr>
        <w:t xml:space="preserve"> activities</w:t>
      </w:r>
      <w:r w:rsidR="00D84F52" w:rsidRPr="00813733">
        <w:rPr>
          <w:rFonts w:cs="Times New Roman"/>
          <w:szCs w:val="24"/>
        </w:rPr>
        <w:t>,</w:t>
      </w:r>
      <w:r w:rsidR="006139C1" w:rsidRPr="00813733">
        <w:rPr>
          <w:rFonts w:cs="Times New Roman"/>
          <w:szCs w:val="24"/>
        </w:rPr>
        <w:t xml:space="preserve"> </w:t>
      </w:r>
      <w:r w:rsidR="00D84F52" w:rsidRPr="00813733">
        <w:rPr>
          <w:rFonts w:cs="Times New Roman"/>
          <w:szCs w:val="24"/>
        </w:rPr>
        <w:t>individuals, and majorities</w:t>
      </w:r>
      <w:r w:rsidR="006139C1" w:rsidRPr="00813733">
        <w:rPr>
          <w:rFonts w:cs="Times New Roman"/>
          <w:szCs w:val="24"/>
        </w:rPr>
        <w:t xml:space="preserve">. </w:t>
      </w:r>
      <w:r w:rsidR="00756CD3" w:rsidRPr="00813733">
        <w:rPr>
          <w:rFonts w:cs="Times New Roman"/>
          <w:szCs w:val="24"/>
        </w:rPr>
        <w:t xml:space="preserve">Sometimes efforts to accommodate minorities frustrate </w:t>
      </w:r>
      <w:r w:rsidR="00D84F52" w:rsidRPr="00813733">
        <w:rPr>
          <w:rFonts w:cs="Times New Roman"/>
          <w:szCs w:val="24"/>
        </w:rPr>
        <w:t xml:space="preserve">legitimate </w:t>
      </w:r>
      <w:r w:rsidRPr="00813733">
        <w:rPr>
          <w:rFonts w:cs="Times New Roman"/>
          <w:szCs w:val="24"/>
        </w:rPr>
        <w:t xml:space="preserve">aspirations </w:t>
      </w:r>
      <w:r w:rsidR="008570BB" w:rsidRPr="00813733">
        <w:rPr>
          <w:rFonts w:cs="Times New Roman"/>
          <w:szCs w:val="24"/>
        </w:rPr>
        <w:t xml:space="preserve">of the majority. </w:t>
      </w:r>
      <w:r w:rsidR="00D97172" w:rsidRPr="00813733">
        <w:rPr>
          <w:rFonts w:cs="Times New Roman"/>
          <w:szCs w:val="24"/>
        </w:rPr>
        <w:t xml:space="preserve"> </w:t>
      </w:r>
    </w:p>
    <w:p w:rsidR="009A2728" w:rsidRPr="00813733" w:rsidRDefault="009A2728" w:rsidP="00813733">
      <w:pPr>
        <w:spacing w:line="480" w:lineRule="auto"/>
        <w:ind w:firstLine="720"/>
        <w:rPr>
          <w:rFonts w:cs="Times New Roman"/>
          <w:szCs w:val="24"/>
        </w:rPr>
      </w:pPr>
      <w:r w:rsidRPr="00813733">
        <w:rPr>
          <w:rFonts w:cs="Times New Roman"/>
          <w:szCs w:val="24"/>
        </w:rPr>
        <w:t xml:space="preserve">This paper </w:t>
      </w:r>
      <w:r w:rsidR="0027510C">
        <w:rPr>
          <w:rFonts w:cs="Times New Roman"/>
          <w:szCs w:val="24"/>
        </w:rPr>
        <w:t xml:space="preserve">provides </w:t>
      </w:r>
      <w:r w:rsidRPr="00813733">
        <w:rPr>
          <w:rFonts w:cs="Times New Roman"/>
          <w:szCs w:val="24"/>
        </w:rPr>
        <w:t>some discussion of current marriage law</w:t>
      </w:r>
      <w:r w:rsidR="0027510C">
        <w:rPr>
          <w:rFonts w:cs="Times New Roman"/>
          <w:szCs w:val="24"/>
        </w:rPr>
        <w:t>s</w:t>
      </w:r>
      <w:r w:rsidRPr="00813733">
        <w:rPr>
          <w:rFonts w:cs="Times New Roman"/>
          <w:szCs w:val="24"/>
        </w:rPr>
        <w:t xml:space="preserve"> in the Unites States of America. American marriage laws vary from state to state, sometimes significantly.  Different communities strike different balances between the realistic and the idealistic in their marriage laws. To unfamiliar observers, the differences may appear to indicate confusion.  To the </w:t>
      </w:r>
      <w:proofErr w:type="gramStart"/>
      <w:r w:rsidRPr="00813733">
        <w:rPr>
          <w:rFonts w:cs="Times New Roman"/>
          <w:szCs w:val="24"/>
        </w:rPr>
        <w:t>well-informed</w:t>
      </w:r>
      <w:proofErr w:type="gramEnd"/>
      <w:r w:rsidRPr="00813733">
        <w:rPr>
          <w:rFonts w:cs="Times New Roman"/>
          <w:szCs w:val="24"/>
        </w:rPr>
        <w:t xml:space="preserve">, however, the differences in American family laws represent </w:t>
      </w:r>
      <w:r w:rsidR="0027510C">
        <w:rPr>
          <w:rFonts w:cs="Times New Roman"/>
          <w:szCs w:val="24"/>
        </w:rPr>
        <w:t xml:space="preserve">tolerance, </w:t>
      </w:r>
      <w:r w:rsidRPr="00813733">
        <w:rPr>
          <w:rFonts w:cs="Times New Roman"/>
          <w:szCs w:val="24"/>
        </w:rPr>
        <w:t>inclusion</w:t>
      </w:r>
      <w:r w:rsidR="0027510C">
        <w:rPr>
          <w:rFonts w:cs="Times New Roman"/>
          <w:szCs w:val="24"/>
        </w:rPr>
        <w:t>,</w:t>
      </w:r>
      <w:r w:rsidRPr="00813733">
        <w:rPr>
          <w:rFonts w:cs="Times New Roman"/>
          <w:szCs w:val="24"/>
        </w:rPr>
        <w:t xml:space="preserve"> </w:t>
      </w:r>
      <w:r w:rsidR="0027510C">
        <w:rPr>
          <w:rFonts w:cs="Times New Roman"/>
          <w:szCs w:val="24"/>
        </w:rPr>
        <w:t>diversity</w:t>
      </w:r>
      <w:r w:rsidRPr="00813733">
        <w:rPr>
          <w:rFonts w:cs="Times New Roman"/>
          <w:szCs w:val="24"/>
        </w:rPr>
        <w:t xml:space="preserve"> and freedom. </w:t>
      </w:r>
    </w:p>
    <w:p w:rsidR="006D03FA" w:rsidRPr="00FC2940" w:rsidRDefault="006D03FA" w:rsidP="00813733">
      <w:pPr>
        <w:pStyle w:val="ListParagraph"/>
        <w:numPr>
          <w:ilvl w:val="0"/>
          <w:numId w:val="1"/>
        </w:numPr>
        <w:spacing w:line="480" w:lineRule="auto"/>
        <w:rPr>
          <w:rFonts w:cs="Times New Roman"/>
          <w:i/>
          <w:szCs w:val="24"/>
        </w:rPr>
      </w:pPr>
      <w:r w:rsidRPr="00813733">
        <w:rPr>
          <w:rFonts w:cs="Times New Roman"/>
          <w:i/>
          <w:szCs w:val="24"/>
        </w:rPr>
        <w:t xml:space="preserve">The Gap Between the Real and the Ideal in American Family Law </w:t>
      </w:r>
    </w:p>
    <w:p w:rsidR="00FF7376" w:rsidRDefault="00501C24" w:rsidP="00FC2940">
      <w:pPr>
        <w:spacing w:line="480" w:lineRule="auto"/>
        <w:ind w:right="720" w:firstLine="720"/>
        <w:rPr>
          <w:rFonts w:cs="Times New Roman"/>
          <w:color w:val="000000"/>
          <w:szCs w:val="24"/>
        </w:rPr>
      </w:pPr>
      <w:r w:rsidRPr="00813733">
        <w:rPr>
          <w:rFonts w:cs="Times New Roman"/>
          <w:szCs w:val="24"/>
        </w:rPr>
        <w:t>One of the great and persistent jurisprudential questions is whether the law primarily reflect</w:t>
      </w:r>
      <w:r w:rsidR="0032638F" w:rsidRPr="00813733">
        <w:rPr>
          <w:rFonts w:cs="Times New Roman"/>
          <w:szCs w:val="24"/>
        </w:rPr>
        <w:t>s</w:t>
      </w:r>
      <w:r w:rsidRPr="00813733">
        <w:rPr>
          <w:rFonts w:cs="Times New Roman"/>
          <w:szCs w:val="24"/>
        </w:rPr>
        <w:t xml:space="preserve"> </w:t>
      </w:r>
      <w:r w:rsidR="00D016F6" w:rsidRPr="00813733">
        <w:rPr>
          <w:rFonts w:cs="Times New Roman"/>
          <w:szCs w:val="24"/>
        </w:rPr>
        <w:t xml:space="preserve">social </w:t>
      </w:r>
      <w:r w:rsidRPr="00813733">
        <w:rPr>
          <w:rFonts w:cs="Times New Roman"/>
          <w:szCs w:val="24"/>
        </w:rPr>
        <w:t>reality</w:t>
      </w:r>
      <w:r w:rsidR="0032638F" w:rsidRPr="00813733">
        <w:rPr>
          <w:rFonts w:cs="Times New Roman"/>
          <w:szCs w:val="24"/>
        </w:rPr>
        <w:t xml:space="preserve"> and values</w:t>
      </w:r>
      <w:r w:rsidRPr="00813733">
        <w:rPr>
          <w:rFonts w:cs="Times New Roman"/>
          <w:szCs w:val="24"/>
        </w:rPr>
        <w:t>, or promote</w:t>
      </w:r>
      <w:r w:rsidR="00FF7376">
        <w:rPr>
          <w:rFonts w:cs="Times New Roman"/>
          <w:szCs w:val="24"/>
        </w:rPr>
        <w:t>s</w:t>
      </w:r>
      <w:r w:rsidRPr="00813733">
        <w:rPr>
          <w:rFonts w:cs="Times New Roman"/>
          <w:szCs w:val="24"/>
        </w:rPr>
        <w:t xml:space="preserve"> certain ideals and </w:t>
      </w:r>
      <w:r w:rsidR="00FF7376">
        <w:rPr>
          <w:rFonts w:cs="Times New Roman"/>
          <w:szCs w:val="24"/>
        </w:rPr>
        <w:t xml:space="preserve">aspirational </w:t>
      </w:r>
      <w:r w:rsidR="0032638F" w:rsidRPr="00813733">
        <w:rPr>
          <w:rFonts w:cs="Times New Roman"/>
          <w:szCs w:val="24"/>
        </w:rPr>
        <w:t>standards</w:t>
      </w:r>
      <w:r w:rsidRPr="00813733">
        <w:rPr>
          <w:rFonts w:cs="Times New Roman"/>
          <w:szCs w:val="24"/>
        </w:rPr>
        <w:t>.</w:t>
      </w:r>
      <w:r w:rsidRPr="00813733">
        <w:rPr>
          <w:rStyle w:val="FootnoteReference"/>
          <w:rFonts w:cs="Times New Roman"/>
          <w:szCs w:val="24"/>
        </w:rPr>
        <w:footnoteReference w:id="2"/>
      </w:r>
      <w:r w:rsidRPr="00813733">
        <w:rPr>
          <w:rFonts w:cs="Times New Roman"/>
          <w:szCs w:val="24"/>
        </w:rPr>
        <w:t xml:space="preserve">  </w:t>
      </w:r>
      <w:r w:rsidR="000D54DA" w:rsidRPr="00813733">
        <w:rPr>
          <w:rFonts w:cs="Times New Roman"/>
          <w:szCs w:val="24"/>
        </w:rPr>
        <w:t>I</w:t>
      </w:r>
      <w:r w:rsidR="00811C10" w:rsidRPr="00813733">
        <w:rPr>
          <w:rFonts w:cs="Times New Roman"/>
          <w:szCs w:val="24"/>
        </w:rPr>
        <w:t xml:space="preserve">t </w:t>
      </w:r>
      <w:r w:rsidR="009A2728" w:rsidRPr="00813733">
        <w:rPr>
          <w:rFonts w:cs="Times New Roman"/>
          <w:szCs w:val="24"/>
        </w:rPr>
        <w:t xml:space="preserve">commonly </w:t>
      </w:r>
      <w:proofErr w:type="gramStart"/>
      <w:r w:rsidR="009A2728" w:rsidRPr="00813733">
        <w:rPr>
          <w:rFonts w:cs="Times New Roman"/>
          <w:szCs w:val="24"/>
        </w:rPr>
        <w:t>i</w:t>
      </w:r>
      <w:r w:rsidR="00811C10" w:rsidRPr="00813733">
        <w:rPr>
          <w:rFonts w:cs="Times New Roman"/>
          <w:szCs w:val="24"/>
        </w:rPr>
        <w:t>s said</w:t>
      </w:r>
      <w:proofErr w:type="gramEnd"/>
      <w:r w:rsidR="00811C10" w:rsidRPr="00813733">
        <w:rPr>
          <w:rFonts w:cs="Times New Roman"/>
          <w:szCs w:val="24"/>
        </w:rPr>
        <w:t xml:space="preserve"> that law </w:t>
      </w:r>
      <w:r w:rsidR="009A2728" w:rsidRPr="00813733">
        <w:rPr>
          <w:rFonts w:cs="Times New Roman"/>
          <w:szCs w:val="24"/>
        </w:rPr>
        <w:t>emerges</w:t>
      </w:r>
      <w:r w:rsidR="00811C10" w:rsidRPr="00813733">
        <w:rPr>
          <w:rFonts w:cs="Times New Roman"/>
          <w:szCs w:val="24"/>
        </w:rPr>
        <w:t xml:space="preserve"> out of custom</w:t>
      </w:r>
      <w:r w:rsidR="009A2728" w:rsidRPr="00813733">
        <w:rPr>
          <w:rFonts w:cs="Times New Roman"/>
          <w:szCs w:val="24"/>
        </w:rPr>
        <w:t>,</w:t>
      </w:r>
      <w:r w:rsidR="00D016F6" w:rsidRPr="00813733">
        <w:rPr>
          <w:rFonts w:cs="Times New Roman"/>
          <w:szCs w:val="24"/>
        </w:rPr>
        <w:t xml:space="preserve"> and, hence, </w:t>
      </w:r>
      <w:r w:rsidR="009A2728" w:rsidRPr="00813733">
        <w:rPr>
          <w:rFonts w:cs="Times New Roman"/>
          <w:szCs w:val="24"/>
        </w:rPr>
        <w:t xml:space="preserve">law </w:t>
      </w:r>
      <w:r w:rsidR="003A1FE6">
        <w:rPr>
          <w:rFonts w:cs="Times New Roman"/>
          <w:szCs w:val="24"/>
        </w:rPr>
        <w:t xml:space="preserve">generally </w:t>
      </w:r>
      <w:r w:rsidR="00FF7376">
        <w:rPr>
          <w:rFonts w:cs="Times New Roman"/>
          <w:szCs w:val="24"/>
        </w:rPr>
        <w:lastRenderedPageBreak/>
        <w:t xml:space="preserve">can be expected to </w:t>
      </w:r>
      <w:r w:rsidR="00D016F6" w:rsidRPr="00813733">
        <w:rPr>
          <w:rFonts w:cs="Times New Roman"/>
          <w:szCs w:val="24"/>
        </w:rPr>
        <w:t>reflect</w:t>
      </w:r>
      <w:r w:rsidR="009A2728" w:rsidRPr="00813733">
        <w:rPr>
          <w:rFonts w:cs="Times New Roman"/>
          <w:szCs w:val="24"/>
        </w:rPr>
        <w:t xml:space="preserve"> social norms</w:t>
      </w:r>
      <w:r w:rsidR="000D54DA" w:rsidRPr="00813733">
        <w:rPr>
          <w:rFonts w:cs="Times New Roman"/>
          <w:szCs w:val="24"/>
        </w:rPr>
        <w:t>.</w:t>
      </w:r>
      <w:r w:rsidR="00154CD5">
        <w:rPr>
          <w:rStyle w:val="FootnoteReference"/>
          <w:rFonts w:cs="Times New Roman"/>
          <w:szCs w:val="24"/>
        </w:rPr>
        <w:footnoteReference w:id="3"/>
      </w:r>
      <w:r w:rsidR="000D54DA" w:rsidRPr="00813733">
        <w:rPr>
          <w:rFonts w:cs="Times New Roman"/>
          <w:szCs w:val="24"/>
        </w:rPr>
        <w:t xml:space="preserve"> </w:t>
      </w:r>
      <w:r w:rsidR="003A1FE6">
        <w:rPr>
          <w:rFonts w:cs="Times New Roman"/>
          <w:szCs w:val="24"/>
        </w:rPr>
        <w:t>However, l</w:t>
      </w:r>
      <w:r w:rsidR="000D54DA" w:rsidRPr="00813733">
        <w:rPr>
          <w:rFonts w:cs="Times New Roman"/>
          <w:color w:val="000000"/>
          <w:szCs w:val="24"/>
        </w:rPr>
        <w:t xml:space="preserve">egal rules and sanctions sometimes can generate and sustain </w:t>
      </w:r>
      <w:r w:rsidR="00FF7376">
        <w:rPr>
          <w:rFonts w:cs="Times New Roman"/>
          <w:color w:val="000000"/>
          <w:szCs w:val="24"/>
        </w:rPr>
        <w:t xml:space="preserve">new </w:t>
      </w:r>
      <w:r w:rsidR="003A1FE6">
        <w:rPr>
          <w:rFonts w:cs="Times New Roman"/>
          <w:color w:val="000000"/>
          <w:szCs w:val="24"/>
        </w:rPr>
        <w:t xml:space="preserve">social </w:t>
      </w:r>
      <w:r w:rsidR="00FF7376">
        <w:rPr>
          <w:rFonts w:cs="Times New Roman"/>
          <w:color w:val="000000"/>
          <w:szCs w:val="24"/>
        </w:rPr>
        <w:t xml:space="preserve">norms and </w:t>
      </w:r>
      <w:r w:rsidR="000D54DA" w:rsidRPr="00813733">
        <w:rPr>
          <w:rFonts w:cs="Times New Roman"/>
          <w:color w:val="000000"/>
          <w:szCs w:val="24"/>
        </w:rPr>
        <w:t>values.</w:t>
      </w:r>
      <w:r w:rsidR="00154CD5">
        <w:rPr>
          <w:rStyle w:val="FootnoteReference"/>
          <w:rFonts w:cs="Times New Roman"/>
          <w:color w:val="000000"/>
          <w:szCs w:val="24"/>
        </w:rPr>
        <w:footnoteReference w:id="4"/>
      </w:r>
      <w:r w:rsidR="000D54DA" w:rsidRPr="00813733">
        <w:rPr>
          <w:rFonts w:cs="Times New Roman"/>
          <w:color w:val="000000"/>
          <w:szCs w:val="24"/>
        </w:rPr>
        <w:t xml:space="preserve">  </w:t>
      </w:r>
    </w:p>
    <w:p w:rsidR="000D54DA" w:rsidRPr="00813733" w:rsidRDefault="00FF7376" w:rsidP="00FC2940">
      <w:pPr>
        <w:spacing w:line="480" w:lineRule="auto"/>
        <w:ind w:right="720" w:firstLine="720"/>
        <w:rPr>
          <w:rFonts w:cs="Times New Roman"/>
          <w:color w:val="000000"/>
          <w:szCs w:val="24"/>
        </w:rPr>
      </w:pPr>
      <w:r>
        <w:rPr>
          <w:rFonts w:cs="Times New Roman"/>
          <w:color w:val="000000"/>
          <w:szCs w:val="24"/>
        </w:rPr>
        <w:t>For example, r</w:t>
      </w:r>
      <w:r w:rsidR="000D54DA" w:rsidRPr="00813733">
        <w:rPr>
          <w:rFonts w:cs="Times New Roman"/>
          <w:color w:val="000000"/>
          <w:szCs w:val="24"/>
        </w:rPr>
        <w:t xml:space="preserve">esearch by Professor Richard D. Schwarz found that </w:t>
      </w:r>
      <w:r>
        <w:rPr>
          <w:rFonts w:cs="Times New Roman"/>
          <w:color w:val="000000"/>
          <w:szCs w:val="24"/>
        </w:rPr>
        <w:t xml:space="preserve">-- </w:t>
      </w:r>
    </w:p>
    <w:p w:rsidR="000D54DA" w:rsidRPr="00813733" w:rsidRDefault="000D54DA" w:rsidP="00813733">
      <w:pPr>
        <w:spacing w:line="480" w:lineRule="auto"/>
        <w:ind w:left="720" w:right="720"/>
        <w:jc w:val="left"/>
        <w:rPr>
          <w:rFonts w:cs="Times New Roman"/>
          <w:color w:val="000000"/>
          <w:szCs w:val="24"/>
        </w:rPr>
      </w:pPr>
      <w:proofErr w:type="gramStart"/>
      <w:r w:rsidRPr="00813733">
        <w:rPr>
          <w:rFonts w:cs="Times New Roman"/>
          <w:szCs w:val="24"/>
        </w:rPr>
        <w:t>the</w:t>
      </w:r>
      <w:proofErr w:type="gramEnd"/>
      <w:r w:rsidRPr="00813733">
        <w:rPr>
          <w:rFonts w:cs="Times New Roman"/>
          <w:szCs w:val="24"/>
        </w:rPr>
        <w:t xml:space="preserve"> threat of sanction can deter people from violating the law, perhaps in important part by inducing a moralistic attitude toward compliance. This mechanism seems particularly significant when those subject to sanction threat </w:t>
      </w:r>
      <w:proofErr w:type="gramStart"/>
      <w:r w:rsidRPr="00813733">
        <w:rPr>
          <w:rFonts w:cs="Times New Roman"/>
          <w:szCs w:val="24"/>
        </w:rPr>
        <w:t>are not trained by, and associated with, an authoritative institution other than the state</w:t>
      </w:r>
      <w:proofErr w:type="gramEnd"/>
      <w:r w:rsidRPr="00813733">
        <w:rPr>
          <w:rFonts w:cs="Times New Roman"/>
          <w:szCs w:val="24"/>
        </w:rPr>
        <w:t xml:space="preserve">. The threat of punishment appears, however, to produce some resistance to compliance. Such resistance </w:t>
      </w:r>
      <w:proofErr w:type="gramStart"/>
      <w:r w:rsidRPr="00813733">
        <w:rPr>
          <w:rFonts w:cs="Times New Roman"/>
          <w:szCs w:val="24"/>
        </w:rPr>
        <w:t>can be minimized</w:t>
      </w:r>
      <w:proofErr w:type="gramEnd"/>
      <w:r w:rsidRPr="00813733">
        <w:rPr>
          <w:rFonts w:cs="Times New Roman"/>
          <w:szCs w:val="24"/>
        </w:rPr>
        <w:t xml:space="preserve"> through alternative techniques of securing compliance, such as the utilization of appeals to conscience and to a sense of civic responsibility, motives which can be more powerful than sanction threat in increasing compliance with the law.</w:t>
      </w:r>
      <w:r w:rsidRPr="00813733">
        <w:rPr>
          <w:rStyle w:val="FootnoteReference"/>
          <w:rFonts w:cs="Times New Roman"/>
          <w:szCs w:val="24"/>
        </w:rPr>
        <w:footnoteReference w:id="5"/>
      </w:r>
    </w:p>
    <w:p w:rsidR="003A1FE6" w:rsidRDefault="00C64A48" w:rsidP="004F3887">
      <w:pPr>
        <w:shd w:val="clear" w:color="auto" w:fill="F9F9F9"/>
        <w:spacing w:after="240" w:line="480" w:lineRule="auto"/>
        <w:ind w:firstLine="720"/>
        <w:jc w:val="left"/>
        <w:rPr>
          <w:rFonts w:cs="Times New Roman"/>
          <w:szCs w:val="24"/>
        </w:rPr>
      </w:pPr>
      <w:r>
        <w:rPr>
          <w:rFonts w:cs="Times New Roman"/>
          <w:szCs w:val="24"/>
        </w:rPr>
        <w:t>However, t</w:t>
      </w:r>
      <w:r w:rsidR="003A1FE6" w:rsidRPr="00C64A48">
        <w:rPr>
          <w:rFonts w:cs="Times New Roman"/>
          <w:szCs w:val="24"/>
        </w:rPr>
        <w:t xml:space="preserve">here often is disparity between the desirable and the actual.  For example, most people desire to be successful – in the sense of having </w:t>
      </w:r>
      <w:r>
        <w:rPr>
          <w:rFonts w:cs="Times New Roman"/>
          <w:szCs w:val="24"/>
        </w:rPr>
        <w:t xml:space="preserve">adequate </w:t>
      </w:r>
      <w:r w:rsidR="003A1FE6" w:rsidRPr="00C64A48">
        <w:rPr>
          <w:rFonts w:cs="Times New Roman"/>
          <w:szCs w:val="24"/>
        </w:rPr>
        <w:t>material resources</w:t>
      </w:r>
      <w:r>
        <w:rPr>
          <w:rFonts w:cs="Times New Roman"/>
          <w:szCs w:val="24"/>
        </w:rPr>
        <w:t>,</w:t>
      </w:r>
      <w:r w:rsidR="003A1FE6" w:rsidRPr="00C64A48">
        <w:rPr>
          <w:rFonts w:cs="Times New Roman"/>
          <w:szCs w:val="24"/>
        </w:rPr>
        <w:t xml:space="preserve"> stable marriages and happy families.  Social scientists have identified very clearly the “success </w:t>
      </w:r>
      <w:r w:rsidR="003A1FE6" w:rsidRPr="00C64A48">
        <w:rPr>
          <w:rFonts w:cs="Times New Roman"/>
          <w:szCs w:val="24"/>
        </w:rPr>
        <w:lastRenderedPageBreak/>
        <w:t xml:space="preserve">sequences” that most often results in </w:t>
      </w:r>
      <w:r w:rsidRPr="00C64A48">
        <w:rPr>
          <w:rFonts w:cs="Times New Roman"/>
          <w:szCs w:val="24"/>
        </w:rPr>
        <w:t>financial and family well-being.  As W. Bradford Wilcox and Wendy Wang have reported, “</w:t>
      </w:r>
      <w:r w:rsidRPr="00C64A48">
        <w:rPr>
          <w:rFonts w:eastAsia="Times New Roman" w:cs="Times New Roman"/>
          <w:color w:val="161818"/>
          <w:szCs w:val="24"/>
        </w:rPr>
        <w:t>Millennials are much more likely to flourish financially if they follow the “success sequence”—getting at least a high school degree, working full-time, and marrying before having any children, in that order.</w:t>
      </w:r>
      <w:r>
        <w:rPr>
          <w:rFonts w:eastAsia="Times New Roman" w:cs="Times New Roman"/>
          <w:color w:val="161818"/>
          <w:szCs w:val="24"/>
        </w:rPr>
        <w:t>”</w:t>
      </w:r>
      <w:r>
        <w:rPr>
          <w:rStyle w:val="FootnoteReference"/>
          <w:rFonts w:eastAsia="Times New Roman" w:cs="Times New Roman"/>
          <w:color w:val="161818"/>
          <w:szCs w:val="24"/>
        </w:rPr>
        <w:footnoteReference w:id="6"/>
      </w:r>
      <w:r>
        <w:rPr>
          <w:rFonts w:eastAsia="Times New Roman" w:cs="Times New Roman"/>
          <w:color w:val="161818"/>
          <w:szCs w:val="24"/>
        </w:rPr>
        <w:t xml:space="preserve">  Yet in recent </w:t>
      </w:r>
      <w:proofErr w:type="gramStart"/>
      <w:r>
        <w:rPr>
          <w:rFonts w:eastAsia="Times New Roman" w:cs="Times New Roman"/>
          <w:color w:val="161818"/>
          <w:szCs w:val="24"/>
        </w:rPr>
        <w:t>years</w:t>
      </w:r>
      <w:proofErr w:type="gramEnd"/>
      <w:r>
        <w:rPr>
          <w:rFonts w:eastAsia="Times New Roman" w:cs="Times New Roman"/>
          <w:color w:val="161818"/>
          <w:szCs w:val="24"/>
        </w:rPr>
        <w:t xml:space="preserve"> </w:t>
      </w:r>
      <w:r w:rsidR="004F3887">
        <w:rPr>
          <w:rFonts w:eastAsia="Times New Roman" w:cs="Times New Roman"/>
          <w:color w:val="161818"/>
          <w:szCs w:val="24"/>
        </w:rPr>
        <w:t xml:space="preserve">the rate of childbearing </w:t>
      </w:r>
      <w:r>
        <w:rPr>
          <w:rFonts w:eastAsia="Times New Roman" w:cs="Times New Roman"/>
          <w:color w:val="161818"/>
          <w:szCs w:val="24"/>
        </w:rPr>
        <w:t xml:space="preserve">before marriage and before completing basic education </w:t>
      </w:r>
      <w:r w:rsidR="004F3887">
        <w:rPr>
          <w:rFonts w:eastAsia="Times New Roman" w:cs="Times New Roman"/>
          <w:color w:val="161818"/>
          <w:szCs w:val="24"/>
        </w:rPr>
        <w:t xml:space="preserve">has </w:t>
      </w:r>
      <w:r w:rsidR="0037537E">
        <w:rPr>
          <w:rFonts w:eastAsia="Times New Roman" w:cs="Times New Roman"/>
          <w:color w:val="161818"/>
          <w:szCs w:val="24"/>
        </w:rPr>
        <w:t>increased or plateaued at</w:t>
      </w:r>
      <w:r w:rsidR="004F3887">
        <w:rPr>
          <w:rFonts w:eastAsia="Times New Roman" w:cs="Times New Roman"/>
          <w:color w:val="161818"/>
          <w:szCs w:val="24"/>
        </w:rPr>
        <w:t xml:space="preserve"> historic high levels.</w:t>
      </w:r>
      <w:r w:rsidR="004F3887">
        <w:rPr>
          <w:rStyle w:val="FootnoteReference"/>
          <w:rFonts w:eastAsia="Times New Roman" w:cs="Times New Roman"/>
          <w:color w:val="161818"/>
          <w:szCs w:val="24"/>
        </w:rPr>
        <w:footnoteReference w:id="7"/>
      </w:r>
      <w:r w:rsidR="004F3887">
        <w:rPr>
          <w:rFonts w:eastAsia="Times New Roman" w:cs="Times New Roman"/>
          <w:color w:val="161818"/>
          <w:szCs w:val="24"/>
        </w:rPr>
        <w:t xml:space="preserve"> Sadly, </w:t>
      </w:r>
      <w:r w:rsidR="0037537E">
        <w:rPr>
          <w:rFonts w:eastAsia="Times New Roman" w:cs="Times New Roman"/>
          <w:color w:val="161818"/>
          <w:szCs w:val="24"/>
        </w:rPr>
        <w:t xml:space="preserve">Census Bureau researchers report </w:t>
      </w:r>
      <w:r w:rsidR="004F3887">
        <w:rPr>
          <w:rFonts w:eastAsia="Times New Roman" w:cs="Times New Roman"/>
          <w:color w:val="161818"/>
          <w:szCs w:val="24"/>
        </w:rPr>
        <w:t xml:space="preserve">that </w:t>
      </w:r>
      <w:r w:rsidR="0037537E">
        <w:rPr>
          <w:rFonts w:eastAsia="Times New Roman" w:cs="Times New Roman"/>
          <w:color w:val="161818"/>
          <w:szCs w:val="24"/>
        </w:rPr>
        <w:t>“’</w:t>
      </w:r>
      <w:r w:rsidR="004F3887">
        <w:rPr>
          <w:rFonts w:ascii="Open Sans" w:hAnsi="Open Sans"/>
          <w:color w:val="3E3E3E"/>
          <w:shd w:val="clear" w:color="auto" w:fill="FFFFFF"/>
        </w:rPr>
        <w:t xml:space="preserve">women with a </w:t>
      </w:r>
      <w:proofErr w:type="spellStart"/>
      <w:r w:rsidR="004F3887">
        <w:rPr>
          <w:rFonts w:ascii="Open Sans" w:hAnsi="Open Sans"/>
          <w:color w:val="3E3E3E"/>
          <w:shd w:val="clear" w:color="auto" w:fill="FFFFFF"/>
        </w:rPr>
        <w:t>nonmarital</w:t>
      </w:r>
      <w:proofErr w:type="spellEnd"/>
      <w:r w:rsidR="004F3887">
        <w:rPr>
          <w:rFonts w:ascii="Open Sans" w:hAnsi="Open Sans"/>
          <w:color w:val="3E3E3E"/>
          <w:shd w:val="clear" w:color="auto" w:fill="FFFFFF"/>
        </w:rPr>
        <w:t xml:space="preserve"> first birth are both less likely to ever marry and less likely to remain married if they do marry,</w:t>
      </w:r>
      <w:r w:rsidR="0037537E">
        <w:rPr>
          <w:rFonts w:ascii="Open Sans" w:hAnsi="Open Sans"/>
          <w:color w:val="3E3E3E"/>
          <w:shd w:val="clear" w:color="auto" w:fill="FFFFFF"/>
        </w:rPr>
        <w:t>’</w:t>
      </w:r>
      <w:r w:rsidR="004F3887">
        <w:rPr>
          <w:rFonts w:ascii="Open Sans" w:hAnsi="Open Sans"/>
          <w:color w:val="3E3E3E"/>
          <w:shd w:val="clear" w:color="auto" w:fill="FFFFFF"/>
        </w:rPr>
        <w:t xml:space="preserve"> it said. Childbearing outside of marriage is also linked to higher risks for poverty, lower educational attainment and family instability.</w:t>
      </w:r>
      <w:r w:rsidR="004F3887">
        <w:rPr>
          <w:rFonts w:ascii="Open Sans" w:hAnsi="Open Sans"/>
          <w:color w:val="3E3E3E"/>
          <w:shd w:val="clear" w:color="auto" w:fill="FFFFFF"/>
        </w:rPr>
        <w:t>”</w:t>
      </w:r>
      <w:r w:rsidR="0037537E">
        <w:rPr>
          <w:rStyle w:val="FootnoteReference"/>
          <w:rFonts w:ascii="Open Sans" w:hAnsi="Open Sans"/>
          <w:color w:val="3E3E3E"/>
          <w:shd w:val="clear" w:color="auto" w:fill="FFFFFF"/>
        </w:rPr>
        <w:footnoteReference w:id="8"/>
      </w:r>
      <w:r w:rsidR="004F3887">
        <w:rPr>
          <w:rFonts w:ascii="Open Sans" w:hAnsi="Open Sans"/>
          <w:color w:val="3E3E3E"/>
          <w:shd w:val="clear" w:color="auto" w:fill="FFFFFF"/>
        </w:rPr>
        <w:t xml:space="preserve"> </w:t>
      </w:r>
    </w:p>
    <w:p w:rsidR="00811C10" w:rsidRPr="00813733" w:rsidRDefault="000D54DA" w:rsidP="00813733">
      <w:pPr>
        <w:spacing w:line="480" w:lineRule="auto"/>
        <w:ind w:firstLine="720"/>
        <w:rPr>
          <w:rFonts w:cs="Times New Roman"/>
          <w:szCs w:val="24"/>
        </w:rPr>
      </w:pPr>
      <w:r w:rsidRPr="00813733">
        <w:rPr>
          <w:rFonts w:cs="Times New Roman"/>
          <w:szCs w:val="24"/>
        </w:rPr>
        <w:t>S</w:t>
      </w:r>
      <w:r w:rsidR="00811C10" w:rsidRPr="00813733">
        <w:rPr>
          <w:rFonts w:cs="Times New Roman"/>
          <w:szCs w:val="24"/>
        </w:rPr>
        <w:t xml:space="preserve">ome </w:t>
      </w:r>
      <w:r w:rsidR="00FF7376">
        <w:rPr>
          <w:rFonts w:cs="Times New Roman"/>
          <w:szCs w:val="24"/>
        </w:rPr>
        <w:t xml:space="preserve">commentators </w:t>
      </w:r>
      <w:r w:rsidRPr="00813733">
        <w:rPr>
          <w:rFonts w:cs="Times New Roman"/>
          <w:szCs w:val="24"/>
        </w:rPr>
        <w:t>see significant competition and conflict between formal law</w:t>
      </w:r>
      <w:r w:rsidR="00FF7376">
        <w:rPr>
          <w:rFonts w:cs="Times New Roman"/>
          <w:szCs w:val="24"/>
        </w:rPr>
        <w:t>s</w:t>
      </w:r>
      <w:r w:rsidRPr="00813733">
        <w:rPr>
          <w:rFonts w:cs="Times New Roman"/>
          <w:szCs w:val="24"/>
        </w:rPr>
        <w:t xml:space="preserve"> and informal rules and customs</w:t>
      </w:r>
      <w:r w:rsidR="00811C10" w:rsidRPr="00813733">
        <w:rPr>
          <w:rFonts w:cs="Times New Roman"/>
          <w:szCs w:val="24"/>
        </w:rPr>
        <w:t>. For instance, anthropologist Stanley Diamond argued that</w:t>
      </w:r>
      <w:r w:rsidR="0032208C" w:rsidRPr="00813733">
        <w:rPr>
          <w:rFonts w:cs="Times New Roman"/>
          <w:szCs w:val="24"/>
        </w:rPr>
        <w:t xml:space="preserve"> instead of “law </w:t>
      </w:r>
      <w:r w:rsidR="0032208C" w:rsidRPr="00813733">
        <w:rPr>
          <w:rFonts w:cs="Times New Roman"/>
          <w:szCs w:val="24"/>
          <w:u w:val="single"/>
        </w:rPr>
        <w:t>and</w:t>
      </w:r>
      <w:r w:rsidR="0032208C" w:rsidRPr="00813733">
        <w:rPr>
          <w:rFonts w:cs="Times New Roman"/>
          <w:szCs w:val="24"/>
        </w:rPr>
        <w:t xml:space="preserve"> order” in society, the </w:t>
      </w:r>
      <w:r w:rsidRPr="00813733">
        <w:rPr>
          <w:rFonts w:cs="Times New Roman"/>
          <w:szCs w:val="24"/>
        </w:rPr>
        <w:t>more common reality i</w:t>
      </w:r>
      <w:r w:rsidR="0032208C" w:rsidRPr="00813733">
        <w:rPr>
          <w:rFonts w:cs="Times New Roman"/>
          <w:szCs w:val="24"/>
        </w:rPr>
        <w:t xml:space="preserve">s “law </w:t>
      </w:r>
      <w:r w:rsidR="0032208C" w:rsidRPr="00813733">
        <w:rPr>
          <w:rFonts w:cs="Times New Roman"/>
          <w:szCs w:val="24"/>
          <w:u w:val="single"/>
        </w:rPr>
        <w:t>versus</w:t>
      </w:r>
      <w:r w:rsidR="0032208C" w:rsidRPr="00813733">
        <w:rPr>
          <w:rFonts w:cs="Times New Roman"/>
          <w:szCs w:val="24"/>
        </w:rPr>
        <w:t xml:space="preserve"> order</w:t>
      </w:r>
      <w:r w:rsidRPr="00813733">
        <w:rPr>
          <w:rFonts w:cs="Times New Roman"/>
          <w:szCs w:val="24"/>
        </w:rPr>
        <w:t>.” He wrote that</w:t>
      </w:r>
      <w:r w:rsidR="00811C10" w:rsidRPr="00813733">
        <w:rPr>
          <w:rFonts w:cs="Times New Roman"/>
          <w:szCs w:val="24"/>
        </w:rPr>
        <w:t xml:space="preserve">: </w:t>
      </w:r>
    </w:p>
    <w:p w:rsidR="00501C24" w:rsidRPr="00813733" w:rsidRDefault="00811C10" w:rsidP="00813733">
      <w:pPr>
        <w:spacing w:line="480" w:lineRule="auto"/>
        <w:ind w:left="720" w:right="720" w:firstLine="720"/>
        <w:rPr>
          <w:rFonts w:cs="Times New Roman"/>
          <w:color w:val="000000"/>
          <w:szCs w:val="24"/>
        </w:rPr>
      </w:pPr>
      <w:r w:rsidRPr="00813733">
        <w:rPr>
          <w:rFonts w:cs="Times New Roman"/>
          <w:color w:val="000000"/>
          <w:szCs w:val="24"/>
        </w:rPr>
        <w:lastRenderedPageBreak/>
        <w:t xml:space="preserve">We live in a law-ridden society; law has cannibalized the </w:t>
      </w:r>
      <w:proofErr w:type="gramStart"/>
      <w:r w:rsidRPr="00813733">
        <w:rPr>
          <w:rFonts w:cs="Times New Roman"/>
          <w:color w:val="000000"/>
          <w:szCs w:val="24"/>
        </w:rPr>
        <w:t>institutions which</w:t>
      </w:r>
      <w:proofErr w:type="gramEnd"/>
      <w:r w:rsidRPr="00813733">
        <w:rPr>
          <w:rFonts w:cs="Times New Roman"/>
          <w:color w:val="000000"/>
          <w:szCs w:val="24"/>
        </w:rPr>
        <w:t xml:space="preserve"> it presumably reinforces or with which it interacts.... [W]e are encouraged to assume that legal behavior is the measure of moral behavior.... Efforts to legislate conscience by an external political power are the antithesis of custom: customary behavior comprises precisely those aspects of social </w:t>
      </w:r>
      <w:proofErr w:type="gramStart"/>
      <w:r w:rsidRPr="00813733">
        <w:rPr>
          <w:rFonts w:cs="Times New Roman"/>
          <w:color w:val="000000"/>
          <w:szCs w:val="24"/>
        </w:rPr>
        <w:t>behavior which are traditional, moral</w:t>
      </w:r>
      <w:proofErr w:type="gramEnd"/>
      <w:r w:rsidRPr="00813733">
        <w:rPr>
          <w:rFonts w:cs="Times New Roman"/>
          <w:color w:val="000000"/>
          <w:szCs w:val="24"/>
        </w:rPr>
        <w:t xml:space="preserve"> and religious--in short, conventional and </w:t>
      </w:r>
      <w:proofErr w:type="spellStart"/>
      <w:r w:rsidRPr="00813733">
        <w:rPr>
          <w:rFonts w:cs="Times New Roman"/>
          <w:color w:val="000000"/>
          <w:szCs w:val="24"/>
        </w:rPr>
        <w:t>nonlegal</w:t>
      </w:r>
      <w:proofErr w:type="spellEnd"/>
      <w:r w:rsidRPr="00813733">
        <w:rPr>
          <w:rFonts w:cs="Times New Roman"/>
          <w:color w:val="000000"/>
          <w:szCs w:val="24"/>
        </w:rPr>
        <w:t xml:space="preserve">. Put another way, custom is social morality. </w:t>
      </w:r>
      <w:proofErr w:type="gramStart"/>
      <w:r w:rsidRPr="00813733">
        <w:rPr>
          <w:rFonts w:cs="Times New Roman"/>
          <w:color w:val="000000"/>
          <w:szCs w:val="24"/>
        </w:rPr>
        <w:t>the</w:t>
      </w:r>
      <w:proofErr w:type="gramEnd"/>
      <w:r w:rsidRPr="00813733">
        <w:rPr>
          <w:rFonts w:cs="Times New Roman"/>
          <w:color w:val="000000"/>
          <w:szCs w:val="24"/>
        </w:rPr>
        <w:t xml:space="preserve"> relation between custom and law is basically one of contradiction, not continuity.</w:t>
      </w:r>
      <w:r w:rsidRPr="00813733">
        <w:rPr>
          <w:rStyle w:val="FootnoteReference"/>
          <w:rFonts w:cs="Times New Roman"/>
          <w:color w:val="000000"/>
          <w:szCs w:val="24"/>
        </w:rPr>
        <w:footnoteReference w:id="9"/>
      </w:r>
      <w:r w:rsidRPr="00813733">
        <w:rPr>
          <w:rFonts w:cs="Times New Roman"/>
          <w:color w:val="000000"/>
          <w:szCs w:val="24"/>
        </w:rPr>
        <w:t xml:space="preserve"> </w:t>
      </w:r>
    </w:p>
    <w:p w:rsidR="00D97172" w:rsidRPr="00813733" w:rsidRDefault="00D97172" w:rsidP="00813733">
      <w:pPr>
        <w:spacing w:line="480" w:lineRule="auto"/>
        <w:ind w:firstLine="720"/>
        <w:rPr>
          <w:rFonts w:cs="Times New Roman"/>
          <w:szCs w:val="24"/>
        </w:rPr>
      </w:pPr>
      <w:r w:rsidRPr="00813733">
        <w:rPr>
          <w:rFonts w:cs="Times New Roman"/>
          <w:i/>
          <w:szCs w:val="24"/>
        </w:rPr>
        <w:t>III.</w:t>
      </w:r>
      <w:r w:rsidRPr="00813733">
        <w:rPr>
          <w:rFonts w:cs="Times New Roman"/>
          <w:i/>
          <w:szCs w:val="24"/>
        </w:rPr>
        <w:tab/>
        <w:t xml:space="preserve">Some Diversity in Family Law Reflects Differences </w:t>
      </w:r>
      <w:proofErr w:type="gramStart"/>
      <w:r w:rsidRPr="00813733">
        <w:rPr>
          <w:rFonts w:cs="Times New Roman"/>
          <w:i/>
          <w:szCs w:val="24"/>
        </w:rPr>
        <w:t>Between</w:t>
      </w:r>
      <w:proofErr w:type="gramEnd"/>
      <w:r w:rsidRPr="00813733">
        <w:rPr>
          <w:rFonts w:cs="Times New Roman"/>
          <w:i/>
          <w:szCs w:val="24"/>
        </w:rPr>
        <w:t xml:space="preserve"> Communities </w:t>
      </w:r>
    </w:p>
    <w:p w:rsidR="00C019B4" w:rsidRPr="00813733" w:rsidRDefault="00D97172" w:rsidP="00813733">
      <w:pPr>
        <w:spacing w:line="480" w:lineRule="auto"/>
        <w:ind w:firstLine="720"/>
        <w:rPr>
          <w:rFonts w:cs="Times New Roman"/>
          <w:szCs w:val="24"/>
        </w:rPr>
      </w:pPr>
      <w:r w:rsidRPr="00813733">
        <w:rPr>
          <w:rFonts w:cs="Times New Roman"/>
          <w:szCs w:val="24"/>
        </w:rPr>
        <w:t xml:space="preserve">In the United States of American, there is not “one” </w:t>
      </w:r>
      <w:r w:rsidR="00A77188" w:rsidRPr="00813733">
        <w:rPr>
          <w:rFonts w:cs="Times New Roman"/>
          <w:szCs w:val="24"/>
        </w:rPr>
        <w:t xml:space="preserve">body of family law, but at least fifty-one </w:t>
      </w:r>
      <w:r w:rsidR="009A2728" w:rsidRPr="00813733">
        <w:rPr>
          <w:rFonts w:cs="Times New Roman"/>
          <w:szCs w:val="24"/>
        </w:rPr>
        <w:t xml:space="preserve">(arguably fifty-seven) </w:t>
      </w:r>
      <w:r w:rsidR="00A77188" w:rsidRPr="00813733">
        <w:rPr>
          <w:rFonts w:cs="Times New Roman"/>
          <w:szCs w:val="24"/>
        </w:rPr>
        <w:t>different family law systems, each with its own diverse, substantive family laws.</w:t>
      </w:r>
      <w:r w:rsidR="000E7C56" w:rsidRPr="00813733">
        <w:rPr>
          <w:rStyle w:val="FootnoteReference"/>
          <w:rFonts w:cs="Times New Roman"/>
          <w:szCs w:val="24"/>
        </w:rPr>
        <w:footnoteReference w:id="10"/>
      </w:r>
      <w:r w:rsidR="00A77188" w:rsidRPr="00813733">
        <w:rPr>
          <w:rFonts w:cs="Times New Roman"/>
          <w:szCs w:val="24"/>
        </w:rPr>
        <w:t xml:space="preserve"> </w:t>
      </w:r>
      <w:r w:rsidR="00C019B4" w:rsidRPr="00813733">
        <w:rPr>
          <w:rFonts w:cs="Times New Roman"/>
          <w:szCs w:val="24"/>
        </w:rPr>
        <w:t>The Constitution of the United States divided governmental power between the national government and the State governments.</w:t>
      </w:r>
      <w:r w:rsidR="00C019B4" w:rsidRPr="00813733">
        <w:rPr>
          <w:rStyle w:val="FootnoteReference"/>
          <w:rFonts w:cs="Times New Roman"/>
          <w:szCs w:val="24"/>
        </w:rPr>
        <w:footnoteReference w:id="11"/>
      </w:r>
      <w:r w:rsidR="00C019B4" w:rsidRPr="00813733">
        <w:rPr>
          <w:rFonts w:cs="Times New Roman"/>
          <w:szCs w:val="24"/>
        </w:rPr>
        <w:t xml:space="preserve">  The national government </w:t>
      </w:r>
      <w:proofErr w:type="gramStart"/>
      <w:r w:rsidR="00C019B4" w:rsidRPr="00813733">
        <w:rPr>
          <w:rFonts w:cs="Times New Roman"/>
          <w:szCs w:val="24"/>
        </w:rPr>
        <w:t>was given</w:t>
      </w:r>
      <w:proofErr w:type="gramEnd"/>
      <w:r w:rsidR="00C019B4" w:rsidRPr="00813733">
        <w:rPr>
          <w:rFonts w:cs="Times New Roman"/>
          <w:szCs w:val="24"/>
        </w:rPr>
        <w:t xml:space="preserve"> </w:t>
      </w:r>
      <w:r w:rsidR="00872EAC" w:rsidRPr="00813733">
        <w:rPr>
          <w:rFonts w:cs="Times New Roman"/>
          <w:szCs w:val="24"/>
        </w:rPr>
        <w:t xml:space="preserve">explicit </w:t>
      </w:r>
      <w:r w:rsidR="00872EAC" w:rsidRPr="00813733">
        <w:rPr>
          <w:rFonts w:cs="Times New Roman"/>
          <w:szCs w:val="24"/>
        </w:rPr>
        <w:lastRenderedPageBreak/>
        <w:t>but limited powers; the remaining governmental powers (including the power to enact family laws) w</w:t>
      </w:r>
      <w:r w:rsidR="009A2728" w:rsidRPr="00813733">
        <w:rPr>
          <w:rFonts w:cs="Times New Roman"/>
          <w:szCs w:val="24"/>
        </w:rPr>
        <w:t>ere</w:t>
      </w:r>
      <w:r w:rsidR="0037537E">
        <w:rPr>
          <w:rFonts w:cs="Times New Roman"/>
          <w:szCs w:val="24"/>
        </w:rPr>
        <w:t xml:space="preserve"> reserved for the s</w:t>
      </w:r>
      <w:r w:rsidR="00872EAC" w:rsidRPr="00813733">
        <w:rPr>
          <w:rFonts w:cs="Times New Roman"/>
          <w:szCs w:val="24"/>
        </w:rPr>
        <w:t xml:space="preserve">tate governments. </w:t>
      </w:r>
      <w:r w:rsidR="00C019B4" w:rsidRPr="00813733">
        <w:rPr>
          <w:rFonts w:cs="Times New Roman"/>
          <w:szCs w:val="24"/>
        </w:rPr>
        <w:t xml:space="preserve">That allocation of power (preserving the state authority to regulate domestic relations) reflects the general belief that state lawmakers are closer to </w:t>
      </w:r>
      <w:r w:rsidR="00FF7376">
        <w:rPr>
          <w:rFonts w:cs="Times New Roman"/>
          <w:szCs w:val="24"/>
        </w:rPr>
        <w:t xml:space="preserve">the people </w:t>
      </w:r>
      <w:r w:rsidR="00C019B4" w:rsidRPr="00813733">
        <w:rPr>
          <w:rFonts w:cs="Times New Roman"/>
          <w:szCs w:val="24"/>
        </w:rPr>
        <w:t xml:space="preserve">and better able than federal judges </w:t>
      </w:r>
      <w:r w:rsidR="00872EAC" w:rsidRPr="00813733">
        <w:rPr>
          <w:rFonts w:cs="Times New Roman"/>
          <w:szCs w:val="24"/>
        </w:rPr>
        <w:t xml:space="preserve">and </w:t>
      </w:r>
      <w:r w:rsidR="00FF7376">
        <w:rPr>
          <w:rFonts w:cs="Times New Roman"/>
          <w:szCs w:val="24"/>
        </w:rPr>
        <w:t xml:space="preserve">federal </w:t>
      </w:r>
      <w:r w:rsidR="00872EAC" w:rsidRPr="00813733">
        <w:rPr>
          <w:rFonts w:cs="Times New Roman"/>
          <w:szCs w:val="24"/>
        </w:rPr>
        <w:t xml:space="preserve">legislators </w:t>
      </w:r>
      <w:r w:rsidR="00C019B4" w:rsidRPr="00813733">
        <w:rPr>
          <w:rFonts w:cs="Times New Roman"/>
          <w:szCs w:val="24"/>
        </w:rPr>
        <w:t xml:space="preserve">to identify and protect the values and preferences of the citizens whose lives and domestic relationships </w:t>
      </w:r>
      <w:proofErr w:type="gramStart"/>
      <w:r w:rsidR="00C019B4" w:rsidRPr="00813733">
        <w:rPr>
          <w:rFonts w:cs="Times New Roman"/>
          <w:szCs w:val="24"/>
        </w:rPr>
        <w:t>will be regulated</w:t>
      </w:r>
      <w:proofErr w:type="gramEnd"/>
      <w:r w:rsidR="00C019B4" w:rsidRPr="00813733">
        <w:rPr>
          <w:rFonts w:cs="Times New Roman"/>
          <w:szCs w:val="24"/>
        </w:rPr>
        <w:t xml:space="preserve"> by those laws.</w:t>
      </w:r>
      <w:r w:rsidR="00C019B4" w:rsidRPr="00813733">
        <w:rPr>
          <w:rStyle w:val="FootnoteReference"/>
          <w:rFonts w:cs="Times New Roman"/>
          <w:szCs w:val="24"/>
        </w:rPr>
        <w:footnoteReference w:id="12"/>
      </w:r>
      <w:r w:rsidR="00C019B4" w:rsidRPr="00813733">
        <w:rPr>
          <w:rFonts w:cs="Times New Roman"/>
          <w:szCs w:val="24"/>
        </w:rPr>
        <w:t xml:space="preserve">  It also is generally believed that state courts and agencies are better able to grasp, interpret and properly apply domestic relations laws than are federal judges and agencies</w:t>
      </w:r>
      <w:r w:rsidR="00872EAC" w:rsidRPr="00813733">
        <w:rPr>
          <w:rFonts w:cs="Times New Roman"/>
          <w:szCs w:val="24"/>
        </w:rPr>
        <w:t xml:space="preserve"> who have much</w:t>
      </w:r>
      <w:r w:rsidR="00C019B4" w:rsidRPr="00813733">
        <w:rPr>
          <w:rFonts w:cs="Times New Roman"/>
          <w:szCs w:val="24"/>
        </w:rPr>
        <w:t xml:space="preserve"> less experience and expertise in family law.</w:t>
      </w:r>
      <w:r w:rsidR="00C019B4" w:rsidRPr="00813733">
        <w:rPr>
          <w:rStyle w:val="FootnoteReference"/>
          <w:rFonts w:cs="Times New Roman"/>
          <w:szCs w:val="24"/>
        </w:rPr>
        <w:footnoteReference w:id="13"/>
      </w:r>
      <w:r w:rsidR="00872EAC" w:rsidRPr="00813733">
        <w:rPr>
          <w:rFonts w:cs="Times New Roman"/>
          <w:szCs w:val="24"/>
        </w:rPr>
        <w:t xml:space="preserve">  Thus, most family law is state law, not federal law, and </w:t>
      </w:r>
      <w:r w:rsidR="00FF7376">
        <w:rPr>
          <w:rFonts w:cs="Times New Roman"/>
          <w:szCs w:val="24"/>
        </w:rPr>
        <w:t xml:space="preserve">family law </w:t>
      </w:r>
      <w:r w:rsidR="00FC2940">
        <w:rPr>
          <w:rFonts w:cs="Times New Roman"/>
          <w:szCs w:val="24"/>
        </w:rPr>
        <w:t xml:space="preserve">often varies (sometimes quite dramatically) </w:t>
      </w:r>
      <w:r w:rsidR="00872EAC" w:rsidRPr="00813733">
        <w:rPr>
          <w:rFonts w:cs="Times New Roman"/>
          <w:szCs w:val="24"/>
        </w:rPr>
        <w:t>from state to state.</w:t>
      </w:r>
    </w:p>
    <w:p w:rsidR="0038482E" w:rsidRPr="00813733" w:rsidRDefault="00872EAC" w:rsidP="00813733">
      <w:pPr>
        <w:spacing w:line="480" w:lineRule="auto"/>
        <w:ind w:firstLine="720"/>
        <w:rPr>
          <w:rFonts w:cs="Times New Roman"/>
          <w:szCs w:val="24"/>
        </w:rPr>
      </w:pPr>
      <w:r w:rsidRPr="00813733">
        <w:rPr>
          <w:rFonts w:cs="Times New Roman"/>
          <w:szCs w:val="24"/>
        </w:rPr>
        <w:t xml:space="preserve">However, some issues – including some family law issues - fall with the jurisdiction of both the state governments and the national government.  Thus, almost every year the Supreme Court </w:t>
      </w:r>
      <w:r w:rsidR="0038482E" w:rsidRPr="00813733">
        <w:rPr>
          <w:rFonts w:cs="Times New Roman"/>
          <w:szCs w:val="24"/>
        </w:rPr>
        <w:t>of the United States decides a very small number of cases involving family law.</w:t>
      </w:r>
      <w:r w:rsidR="00FC2940">
        <w:rPr>
          <w:rStyle w:val="FootnoteReference"/>
          <w:rFonts w:cs="Times New Roman"/>
          <w:szCs w:val="24"/>
        </w:rPr>
        <w:footnoteReference w:id="14"/>
      </w:r>
      <w:r w:rsidR="0038482E" w:rsidRPr="00813733">
        <w:rPr>
          <w:rFonts w:cs="Times New Roman"/>
          <w:szCs w:val="24"/>
        </w:rPr>
        <w:t xml:space="preserve">  </w:t>
      </w:r>
      <w:r w:rsidR="00FF7376">
        <w:rPr>
          <w:rFonts w:cs="Times New Roman"/>
          <w:szCs w:val="24"/>
        </w:rPr>
        <w:t>O</w:t>
      </w:r>
      <w:r w:rsidR="00FF7376" w:rsidRPr="00813733">
        <w:rPr>
          <w:rFonts w:cs="Times New Roman"/>
          <w:szCs w:val="24"/>
        </w:rPr>
        <w:t xml:space="preserve">ut of </w:t>
      </w:r>
      <w:r w:rsidR="00FF7376" w:rsidRPr="00813733">
        <w:rPr>
          <w:rFonts w:cs="Times New Roman"/>
          <w:szCs w:val="24"/>
        </w:rPr>
        <w:lastRenderedPageBreak/>
        <w:t>nearly 7,0</w:t>
      </w:r>
      <w:r w:rsidR="00FF7376">
        <w:rPr>
          <w:rFonts w:cs="Times New Roman"/>
          <w:szCs w:val="24"/>
        </w:rPr>
        <w:t>00 petitions for review that t</w:t>
      </w:r>
      <w:r w:rsidR="0038482E" w:rsidRPr="00813733">
        <w:rPr>
          <w:rFonts w:cs="Times New Roman"/>
          <w:szCs w:val="24"/>
        </w:rPr>
        <w:t xml:space="preserve">he Supreme Court </w:t>
      </w:r>
      <w:r w:rsidR="00FF7376" w:rsidRPr="00813733">
        <w:rPr>
          <w:rFonts w:cs="Times New Roman"/>
          <w:szCs w:val="24"/>
        </w:rPr>
        <w:t xml:space="preserve">receives each term </w:t>
      </w:r>
      <w:r w:rsidR="00FF7376">
        <w:rPr>
          <w:rFonts w:cs="Times New Roman"/>
          <w:szCs w:val="24"/>
        </w:rPr>
        <w:t xml:space="preserve">it </w:t>
      </w:r>
      <w:r w:rsidR="0038482E" w:rsidRPr="00813733">
        <w:rPr>
          <w:rFonts w:cs="Times New Roman"/>
          <w:szCs w:val="24"/>
        </w:rPr>
        <w:t xml:space="preserve">hears approximately </w:t>
      </w:r>
      <w:proofErr w:type="gramStart"/>
      <w:r w:rsidR="0038482E" w:rsidRPr="00813733">
        <w:rPr>
          <w:rFonts w:cs="Times New Roman"/>
          <w:szCs w:val="24"/>
        </w:rPr>
        <w:t>seve</w:t>
      </w:r>
      <w:r w:rsidR="00FF7376">
        <w:rPr>
          <w:rFonts w:cs="Times New Roman"/>
          <w:szCs w:val="24"/>
        </w:rPr>
        <w:t>nty(</w:t>
      </w:r>
      <w:proofErr w:type="gramEnd"/>
      <w:r w:rsidR="00FF7376">
        <w:rPr>
          <w:rFonts w:cs="Times New Roman"/>
          <w:szCs w:val="24"/>
        </w:rPr>
        <w:t>70) cases</w:t>
      </w:r>
      <w:r w:rsidR="0038482E" w:rsidRPr="00813733">
        <w:rPr>
          <w:rFonts w:cs="Times New Roman"/>
          <w:szCs w:val="24"/>
        </w:rPr>
        <w:t>.</w:t>
      </w:r>
      <w:r w:rsidR="0038482E" w:rsidRPr="00813733">
        <w:rPr>
          <w:rStyle w:val="FootnoteReference"/>
          <w:rFonts w:cs="Times New Roman"/>
          <w:szCs w:val="24"/>
        </w:rPr>
        <w:footnoteReference w:id="15"/>
      </w:r>
      <w:r w:rsidR="0038482E" w:rsidRPr="00813733">
        <w:rPr>
          <w:rFonts w:cs="Times New Roman"/>
          <w:szCs w:val="24"/>
        </w:rPr>
        <w:t xml:space="preserve">  In the most recent term of the Supreme Court (the October 2016 Term, which concluded in late June 2017),</w:t>
      </w:r>
      <w:r w:rsidR="0038482E" w:rsidRPr="00813733">
        <w:rPr>
          <w:rStyle w:val="FootnoteReference"/>
          <w:rFonts w:cs="Times New Roman"/>
          <w:szCs w:val="24"/>
        </w:rPr>
        <w:footnoteReference w:id="16"/>
      </w:r>
      <w:r w:rsidR="0038482E" w:rsidRPr="00813733">
        <w:rPr>
          <w:rFonts w:cs="Times New Roman"/>
          <w:szCs w:val="24"/>
        </w:rPr>
        <w:t xml:space="preserve"> the Supreme Court decided only three cases that dealt with some aspect of family law.  </w:t>
      </w:r>
      <w:r w:rsidR="00325488" w:rsidRPr="00813733">
        <w:rPr>
          <w:rFonts w:cs="Times New Roman"/>
          <w:szCs w:val="24"/>
        </w:rPr>
        <w:t xml:space="preserve">They </w:t>
      </w:r>
      <w:proofErr w:type="gramStart"/>
      <w:r w:rsidR="00325488" w:rsidRPr="00813733">
        <w:rPr>
          <w:rFonts w:cs="Times New Roman"/>
          <w:szCs w:val="24"/>
        </w:rPr>
        <w:t>are discussed</w:t>
      </w:r>
      <w:proofErr w:type="gramEnd"/>
      <w:r w:rsidR="00325488" w:rsidRPr="00813733">
        <w:rPr>
          <w:rFonts w:cs="Times New Roman"/>
          <w:szCs w:val="24"/>
        </w:rPr>
        <w:t xml:space="preserve"> in Part </w:t>
      </w:r>
      <w:r w:rsidR="00FF7376">
        <w:rPr>
          <w:rFonts w:cs="Times New Roman"/>
          <w:szCs w:val="24"/>
        </w:rPr>
        <w:t>IV</w:t>
      </w:r>
      <w:r w:rsidR="00FC2940">
        <w:rPr>
          <w:rFonts w:cs="Times New Roman"/>
          <w:szCs w:val="24"/>
        </w:rPr>
        <w:t xml:space="preserve"> below.</w:t>
      </w:r>
    </w:p>
    <w:p w:rsidR="00325488" w:rsidRPr="00FC2940" w:rsidRDefault="00FC2940" w:rsidP="00FC2940">
      <w:pPr>
        <w:pStyle w:val="ListParagraph"/>
        <w:numPr>
          <w:ilvl w:val="0"/>
          <w:numId w:val="3"/>
        </w:numPr>
        <w:spacing w:line="480" w:lineRule="auto"/>
        <w:rPr>
          <w:rFonts w:cs="Times New Roman"/>
          <w:i/>
          <w:szCs w:val="24"/>
        </w:rPr>
      </w:pPr>
      <w:r>
        <w:rPr>
          <w:rFonts w:cs="Times New Roman"/>
          <w:i/>
          <w:szCs w:val="24"/>
        </w:rPr>
        <w:t xml:space="preserve"> </w:t>
      </w:r>
      <w:r w:rsidR="00325488" w:rsidRPr="00FC2940">
        <w:rPr>
          <w:rFonts w:cs="Times New Roman"/>
          <w:i/>
          <w:szCs w:val="24"/>
        </w:rPr>
        <w:t xml:space="preserve">Ideology Vs. Reality </w:t>
      </w:r>
    </w:p>
    <w:p w:rsidR="00FB701E" w:rsidRPr="00813733" w:rsidRDefault="00325488" w:rsidP="00813733">
      <w:pPr>
        <w:spacing w:line="480" w:lineRule="auto"/>
        <w:ind w:firstLine="720"/>
        <w:rPr>
          <w:rFonts w:cs="Times New Roman"/>
          <w:szCs w:val="24"/>
        </w:rPr>
      </w:pPr>
      <w:r w:rsidRPr="00813733">
        <w:rPr>
          <w:rFonts w:cs="Times New Roman"/>
          <w:szCs w:val="24"/>
        </w:rPr>
        <w:t xml:space="preserve">The Supreme Court of the United States decided three cases in its most recent (October 2016) term that involved issues of family law. Two of them concerned federal laws that implicated family relations. </w:t>
      </w:r>
      <w:r w:rsidR="002F2CA6" w:rsidRPr="00813733">
        <w:rPr>
          <w:rFonts w:cs="Times New Roman"/>
          <w:szCs w:val="24"/>
        </w:rPr>
        <w:t xml:space="preserve"> </w:t>
      </w:r>
      <w:proofErr w:type="gramStart"/>
      <w:r w:rsidR="0038482E" w:rsidRPr="00813733">
        <w:rPr>
          <w:rFonts w:cs="Times New Roman"/>
          <w:szCs w:val="24"/>
        </w:rPr>
        <w:t xml:space="preserve">In </w:t>
      </w:r>
      <w:r w:rsidR="0038482E" w:rsidRPr="00813733">
        <w:rPr>
          <w:rFonts w:cs="Times New Roman"/>
          <w:i/>
          <w:szCs w:val="24"/>
        </w:rPr>
        <w:t>Howell v. Howell,</w:t>
      </w:r>
      <w:r w:rsidR="0038482E" w:rsidRPr="00813733">
        <w:rPr>
          <w:rStyle w:val="FootnoteReference"/>
          <w:rFonts w:cs="Times New Roman"/>
          <w:i/>
          <w:szCs w:val="24"/>
        </w:rPr>
        <w:footnoteReference w:id="17"/>
      </w:r>
      <w:r w:rsidR="0038482E" w:rsidRPr="00813733">
        <w:rPr>
          <w:rFonts w:cs="Times New Roman"/>
          <w:i/>
          <w:szCs w:val="24"/>
        </w:rPr>
        <w:t xml:space="preserve"> </w:t>
      </w:r>
      <w:r w:rsidR="0038482E" w:rsidRPr="00813733">
        <w:rPr>
          <w:rFonts w:cs="Times New Roman"/>
          <w:szCs w:val="24"/>
        </w:rPr>
        <w:t xml:space="preserve"> the Court unanimously (7+1) ruled that a state court may not order a </w:t>
      </w:r>
      <w:r w:rsidR="00FF7376">
        <w:rPr>
          <w:rFonts w:cs="Times New Roman"/>
          <w:szCs w:val="24"/>
        </w:rPr>
        <w:t xml:space="preserve">military </w:t>
      </w:r>
      <w:r w:rsidR="0038482E" w:rsidRPr="00813733">
        <w:rPr>
          <w:rFonts w:cs="Times New Roman"/>
          <w:szCs w:val="24"/>
        </w:rPr>
        <w:t xml:space="preserve">veteran to indemnify his divorced spouse for the loss of some of her portion of his military retirement pay </w:t>
      </w:r>
      <w:r w:rsidR="00FF7376">
        <w:rPr>
          <w:rFonts w:cs="Times New Roman"/>
          <w:szCs w:val="24"/>
        </w:rPr>
        <w:t xml:space="preserve">that was </w:t>
      </w:r>
      <w:r w:rsidR="0038482E" w:rsidRPr="00813733">
        <w:rPr>
          <w:rFonts w:cs="Times New Roman"/>
          <w:szCs w:val="24"/>
        </w:rPr>
        <w:t xml:space="preserve">awarded to her upon divorce, when the </w:t>
      </w:r>
      <w:r w:rsidR="00764B85" w:rsidRPr="00813733">
        <w:rPr>
          <w:rFonts w:cs="Times New Roman"/>
          <w:szCs w:val="24"/>
        </w:rPr>
        <w:t xml:space="preserve">retirement </w:t>
      </w:r>
      <w:r w:rsidR="0038482E" w:rsidRPr="00813733">
        <w:rPr>
          <w:rFonts w:cs="Times New Roman"/>
          <w:szCs w:val="24"/>
        </w:rPr>
        <w:t xml:space="preserve">benefit was </w:t>
      </w:r>
      <w:r w:rsidR="00764B85" w:rsidRPr="00813733">
        <w:rPr>
          <w:rFonts w:cs="Times New Roman"/>
          <w:szCs w:val="24"/>
        </w:rPr>
        <w:t xml:space="preserve">reduced </w:t>
      </w:r>
      <w:r w:rsidR="0038482E" w:rsidRPr="00813733">
        <w:rPr>
          <w:rFonts w:cs="Times New Roman"/>
          <w:szCs w:val="24"/>
        </w:rPr>
        <w:t>due to his later election of disability pay which reduced the amount of retirement pay he received.</w:t>
      </w:r>
      <w:proofErr w:type="gramEnd"/>
      <w:r w:rsidR="0038482E" w:rsidRPr="00813733">
        <w:rPr>
          <w:rFonts w:cs="Times New Roman"/>
          <w:szCs w:val="24"/>
        </w:rPr>
        <w:t xml:space="preserve">  That </w:t>
      </w:r>
      <w:r w:rsidR="00FF7376">
        <w:rPr>
          <w:rFonts w:cs="Times New Roman"/>
          <w:szCs w:val="24"/>
        </w:rPr>
        <w:t xml:space="preserve">case </w:t>
      </w:r>
      <w:r w:rsidR="0038482E" w:rsidRPr="00813733">
        <w:rPr>
          <w:rFonts w:cs="Times New Roman"/>
          <w:szCs w:val="24"/>
        </w:rPr>
        <w:t xml:space="preserve">concerned the regulation of federal military </w:t>
      </w:r>
      <w:proofErr w:type="gramStart"/>
      <w:r w:rsidR="0038482E" w:rsidRPr="00813733">
        <w:rPr>
          <w:rFonts w:cs="Times New Roman"/>
          <w:szCs w:val="24"/>
        </w:rPr>
        <w:t>benefits</w:t>
      </w:r>
      <w:r w:rsidR="00850B2C" w:rsidRPr="00813733">
        <w:rPr>
          <w:rFonts w:cs="Times New Roman"/>
          <w:szCs w:val="24"/>
        </w:rPr>
        <w:t xml:space="preserve"> which</w:t>
      </w:r>
      <w:proofErr w:type="gramEnd"/>
      <w:r w:rsidR="00850B2C" w:rsidRPr="00813733">
        <w:rPr>
          <w:rFonts w:cs="Times New Roman"/>
          <w:szCs w:val="24"/>
        </w:rPr>
        <w:t xml:space="preserve"> is governed exclusively by federal law, so the state court order </w:t>
      </w:r>
      <w:r w:rsidR="00AD1D08" w:rsidRPr="00813733">
        <w:rPr>
          <w:rFonts w:cs="Times New Roman"/>
          <w:szCs w:val="24"/>
        </w:rPr>
        <w:t>that contravened the federal law was invalidated</w:t>
      </w:r>
      <w:r w:rsidR="00FC2940">
        <w:rPr>
          <w:rFonts w:cs="Times New Roman"/>
          <w:szCs w:val="24"/>
        </w:rPr>
        <w:t xml:space="preserve"> by the Supreme Court.</w:t>
      </w:r>
      <w:r w:rsidR="00AD1D08" w:rsidRPr="00813733">
        <w:rPr>
          <w:rFonts w:cs="Times New Roman"/>
          <w:szCs w:val="24"/>
        </w:rPr>
        <w:t xml:space="preserve"> </w:t>
      </w:r>
      <w:r w:rsidR="002F2CA6" w:rsidRPr="00813733">
        <w:rPr>
          <w:rFonts w:cs="Times New Roman"/>
          <w:szCs w:val="24"/>
        </w:rPr>
        <w:t xml:space="preserve"> </w:t>
      </w:r>
    </w:p>
    <w:p w:rsidR="0038482E" w:rsidRPr="00813733" w:rsidRDefault="0038482E" w:rsidP="00813733">
      <w:pPr>
        <w:spacing w:line="480" w:lineRule="auto"/>
        <w:ind w:firstLine="720"/>
        <w:rPr>
          <w:rFonts w:cs="Times New Roman"/>
          <w:szCs w:val="24"/>
        </w:rPr>
      </w:pPr>
      <w:r w:rsidRPr="00813733">
        <w:rPr>
          <w:rFonts w:cs="Times New Roman"/>
          <w:szCs w:val="24"/>
        </w:rPr>
        <w:lastRenderedPageBreak/>
        <w:t xml:space="preserve">In </w:t>
      </w:r>
      <w:r w:rsidRPr="00813733">
        <w:rPr>
          <w:rFonts w:cs="Times New Roman"/>
          <w:i/>
          <w:szCs w:val="24"/>
        </w:rPr>
        <w:t>Sessions v. Morales-Santana,</w:t>
      </w:r>
      <w:r w:rsidRPr="00813733">
        <w:rPr>
          <w:rStyle w:val="FootnoteReference"/>
          <w:rFonts w:cs="Times New Roman"/>
          <w:i/>
          <w:szCs w:val="24"/>
        </w:rPr>
        <w:footnoteReference w:id="18"/>
      </w:r>
      <w:r w:rsidRPr="00813733">
        <w:rPr>
          <w:rFonts w:cs="Times New Roman"/>
          <w:i/>
          <w:szCs w:val="24"/>
        </w:rPr>
        <w:t xml:space="preserve"> </w:t>
      </w:r>
      <w:r w:rsidRPr="00813733">
        <w:rPr>
          <w:rFonts w:cs="Times New Roman"/>
          <w:szCs w:val="24"/>
        </w:rPr>
        <w:t xml:space="preserve"> the majority (per opinion of Justice Ginsburg) held that gender-based differential in the federal law governing acquisition of U.S. citizenship of a child born abroad was unconstitutional.  The U.S. law allowed for transmittal of citizenship if the mother had lived in the U.S. for one year before the birth of the child, but required </w:t>
      </w:r>
      <w:r w:rsidR="00764B85" w:rsidRPr="00813733">
        <w:rPr>
          <w:rFonts w:cs="Times New Roman"/>
          <w:szCs w:val="24"/>
        </w:rPr>
        <w:t xml:space="preserve">ten </w:t>
      </w:r>
      <w:r w:rsidRPr="00813733">
        <w:rPr>
          <w:rFonts w:cs="Times New Roman"/>
          <w:szCs w:val="24"/>
        </w:rPr>
        <w:t>years pre-birth residence for the father. Again, the issue concerned a federal law</w:t>
      </w:r>
      <w:r w:rsidR="00AD1D08" w:rsidRPr="00813733">
        <w:rPr>
          <w:rFonts w:cs="Times New Roman"/>
          <w:szCs w:val="24"/>
        </w:rPr>
        <w:t xml:space="preserve"> (regulating citizenship)</w:t>
      </w:r>
      <w:r w:rsidRPr="00813733">
        <w:rPr>
          <w:rFonts w:cs="Times New Roman"/>
          <w:szCs w:val="24"/>
        </w:rPr>
        <w:t xml:space="preserve">. </w:t>
      </w:r>
    </w:p>
    <w:p w:rsidR="00AD1D08" w:rsidRPr="00813733" w:rsidRDefault="0038482E" w:rsidP="00813733">
      <w:pPr>
        <w:spacing w:line="480" w:lineRule="auto"/>
        <w:ind w:firstLine="720"/>
        <w:rPr>
          <w:rFonts w:cs="Times New Roman"/>
          <w:szCs w:val="24"/>
        </w:rPr>
      </w:pPr>
      <w:r w:rsidRPr="00813733">
        <w:rPr>
          <w:rFonts w:cs="Times New Roman"/>
          <w:szCs w:val="24"/>
        </w:rPr>
        <w:t xml:space="preserve">Only one Supreme Court case decided in the 2016 term concerned </w:t>
      </w:r>
      <w:r w:rsidR="00FC2940">
        <w:rPr>
          <w:rFonts w:cs="Times New Roman"/>
          <w:szCs w:val="24"/>
        </w:rPr>
        <w:t xml:space="preserve">a </w:t>
      </w:r>
      <w:r w:rsidRPr="00813733">
        <w:rPr>
          <w:rFonts w:cs="Times New Roman"/>
          <w:szCs w:val="24"/>
        </w:rPr>
        <w:t xml:space="preserve">state family law. In </w:t>
      </w:r>
      <w:proofErr w:type="spellStart"/>
      <w:r w:rsidRPr="00813733">
        <w:rPr>
          <w:rFonts w:cs="Times New Roman"/>
          <w:i/>
          <w:szCs w:val="24"/>
        </w:rPr>
        <w:t>Pavan</w:t>
      </w:r>
      <w:proofErr w:type="spellEnd"/>
      <w:r w:rsidRPr="00813733">
        <w:rPr>
          <w:rFonts w:cs="Times New Roman"/>
          <w:i/>
          <w:szCs w:val="24"/>
        </w:rPr>
        <w:t xml:space="preserve"> v. Smith</w:t>
      </w:r>
      <w:r w:rsidRPr="00813733">
        <w:rPr>
          <w:rFonts w:cs="Times New Roman"/>
          <w:szCs w:val="24"/>
        </w:rPr>
        <w:t>,</w:t>
      </w:r>
      <w:r w:rsidRPr="00813733">
        <w:rPr>
          <w:rStyle w:val="FootnoteReference"/>
          <w:rFonts w:cs="Times New Roman"/>
          <w:szCs w:val="24"/>
        </w:rPr>
        <w:footnoteReference w:id="19"/>
      </w:r>
      <w:r w:rsidRPr="00813733">
        <w:rPr>
          <w:rFonts w:cs="Times New Roman"/>
          <w:szCs w:val="24"/>
        </w:rPr>
        <w:t xml:space="preserve"> the Supreme Court </w:t>
      </w:r>
      <w:r w:rsidRPr="00813733">
        <w:rPr>
          <w:rFonts w:cs="Times New Roman"/>
          <w:i/>
          <w:szCs w:val="24"/>
        </w:rPr>
        <w:t xml:space="preserve">per </w:t>
      </w:r>
      <w:proofErr w:type="spellStart"/>
      <w:r w:rsidRPr="00813733">
        <w:rPr>
          <w:rFonts w:cs="Times New Roman"/>
          <w:i/>
          <w:szCs w:val="24"/>
        </w:rPr>
        <w:t>curiam</w:t>
      </w:r>
      <w:proofErr w:type="spellEnd"/>
      <w:r w:rsidRPr="00813733">
        <w:rPr>
          <w:rFonts w:cs="Times New Roman"/>
          <w:i/>
          <w:szCs w:val="24"/>
        </w:rPr>
        <w:t xml:space="preserve"> </w:t>
      </w:r>
      <w:r w:rsidRPr="00813733">
        <w:rPr>
          <w:rFonts w:cs="Times New Roman"/>
          <w:szCs w:val="24"/>
        </w:rPr>
        <w:t xml:space="preserve">(6-3) struck down an Arkansas birth certificate law requiring the name of the mother’s male spouse to appear on the child’s birth certificate—regardless of his biological relationship to the child – but not allowing a </w:t>
      </w:r>
      <w:r w:rsidR="00B47238" w:rsidRPr="00813733">
        <w:rPr>
          <w:rFonts w:cs="Times New Roman"/>
          <w:szCs w:val="24"/>
        </w:rPr>
        <w:t xml:space="preserve">female </w:t>
      </w:r>
      <w:r w:rsidRPr="00813733">
        <w:rPr>
          <w:rFonts w:cs="Times New Roman"/>
          <w:szCs w:val="24"/>
        </w:rPr>
        <w:t xml:space="preserve">same-sex spouse of the mother to </w:t>
      </w:r>
      <w:proofErr w:type="gramStart"/>
      <w:r w:rsidRPr="00813733">
        <w:rPr>
          <w:rFonts w:cs="Times New Roman"/>
          <w:szCs w:val="24"/>
        </w:rPr>
        <w:t>be named</w:t>
      </w:r>
      <w:proofErr w:type="gramEnd"/>
      <w:r w:rsidRPr="00813733">
        <w:rPr>
          <w:rFonts w:cs="Times New Roman"/>
          <w:szCs w:val="24"/>
        </w:rPr>
        <w:t xml:space="preserve"> on the birth certificate. </w:t>
      </w:r>
      <w:r w:rsidR="0037537E">
        <w:rPr>
          <w:rFonts w:cs="Times New Roman"/>
          <w:szCs w:val="24"/>
        </w:rPr>
        <w:t>(</w:t>
      </w:r>
      <w:r w:rsidRPr="00813733">
        <w:rPr>
          <w:rFonts w:cs="Times New Roman"/>
          <w:szCs w:val="24"/>
        </w:rPr>
        <w:t>One wonder</w:t>
      </w:r>
      <w:r w:rsidR="0037537E">
        <w:rPr>
          <w:rFonts w:cs="Times New Roman"/>
          <w:szCs w:val="24"/>
        </w:rPr>
        <w:t>s</w:t>
      </w:r>
      <w:r w:rsidRPr="00813733">
        <w:rPr>
          <w:rFonts w:cs="Times New Roman"/>
          <w:szCs w:val="24"/>
        </w:rPr>
        <w:t xml:space="preserve"> whether the biological facts of human reproduction might justify the gendered birth certificate difference</w:t>
      </w:r>
      <w:r w:rsidR="00325488" w:rsidRPr="00813733">
        <w:rPr>
          <w:rFonts w:cs="Times New Roman"/>
          <w:szCs w:val="24"/>
        </w:rPr>
        <w:t>,</w:t>
      </w:r>
      <w:r w:rsidRPr="00813733">
        <w:rPr>
          <w:rFonts w:cs="Times New Roman"/>
          <w:szCs w:val="24"/>
        </w:rPr>
        <w:t xml:space="preserve"> but the majority </w:t>
      </w:r>
      <w:r w:rsidR="00FC2940">
        <w:rPr>
          <w:rFonts w:cs="Times New Roman"/>
          <w:szCs w:val="24"/>
        </w:rPr>
        <w:t xml:space="preserve">of the Court </w:t>
      </w:r>
      <w:r w:rsidRPr="00813733">
        <w:rPr>
          <w:rFonts w:cs="Times New Roman"/>
          <w:szCs w:val="24"/>
        </w:rPr>
        <w:t xml:space="preserve">focused narrowly on </w:t>
      </w:r>
      <w:r w:rsidR="00437171" w:rsidRPr="00813733">
        <w:rPr>
          <w:rFonts w:cs="Times New Roman"/>
          <w:szCs w:val="24"/>
        </w:rPr>
        <w:t>marital status</w:t>
      </w:r>
      <w:r w:rsidR="00FF7376">
        <w:rPr>
          <w:rFonts w:cs="Times New Roman"/>
          <w:szCs w:val="24"/>
        </w:rPr>
        <w:t xml:space="preserve"> and gender equality</w:t>
      </w:r>
      <w:r w:rsidR="00437171" w:rsidRPr="00813733">
        <w:rPr>
          <w:rFonts w:cs="Times New Roman"/>
          <w:szCs w:val="24"/>
        </w:rPr>
        <w:t xml:space="preserve">, </w:t>
      </w:r>
      <w:r w:rsidRPr="00813733">
        <w:rPr>
          <w:rFonts w:cs="Times New Roman"/>
          <w:szCs w:val="24"/>
        </w:rPr>
        <w:t>and invalidated the differential treatment of male and female spouses</w:t>
      </w:r>
      <w:r w:rsidR="00C247E1">
        <w:rPr>
          <w:rFonts w:cs="Times New Roman"/>
          <w:szCs w:val="24"/>
        </w:rPr>
        <w:t xml:space="preserve"> with no discussion of the dual-gender reality of human reproduction</w:t>
      </w:r>
      <w:r w:rsidRPr="00813733">
        <w:rPr>
          <w:rFonts w:cs="Times New Roman"/>
          <w:szCs w:val="24"/>
        </w:rPr>
        <w:t xml:space="preserve">.  </w:t>
      </w:r>
      <w:r w:rsidR="00325488" w:rsidRPr="00813733">
        <w:rPr>
          <w:rFonts w:cs="Times New Roman"/>
          <w:szCs w:val="24"/>
        </w:rPr>
        <w:t xml:space="preserve">The Court concluded that mere biological differences regarding human reproduction do not justify a difference in the legal treatment of male and female partners of birth mothers for purpose of identifying parentage on birth certificates. </w:t>
      </w:r>
      <w:r w:rsidR="006D03FA" w:rsidRPr="00813733">
        <w:rPr>
          <w:rFonts w:cs="Times New Roman"/>
          <w:szCs w:val="24"/>
        </w:rPr>
        <w:t xml:space="preserve">Critics might </w:t>
      </w:r>
      <w:r w:rsidR="00FF7376">
        <w:rPr>
          <w:rFonts w:cs="Times New Roman"/>
          <w:szCs w:val="24"/>
        </w:rPr>
        <w:t xml:space="preserve">ask whether </w:t>
      </w:r>
      <w:r w:rsidR="006D03FA" w:rsidRPr="00813733">
        <w:rPr>
          <w:rFonts w:cs="Times New Roman"/>
          <w:szCs w:val="24"/>
        </w:rPr>
        <w:t>the Court gave i</w:t>
      </w:r>
      <w:r w:rsidR="00325488" w:rsidRPr="00813733">
        <w:rPr>
          <w:rFonts w:cs="Times New Roman"/>
          <w:szCs w:val="24"/>
        </w:rPr>
        <w:t xml:space="preserve">deology </w:t>
      </w:r>
      <w:r w:rsidR="006D03FA" w:rsidRPr="00813733">
        <w:rPr>
          <w:rFonts w:cs="Times New Roman"/>
          <w:szCs w:val="24"/>
        </w:rPr>
        <w:t xml:space="preserve">priority over </w:t>
      </w:r>
      <w:r w:rsidR="00325488" w:rsidRPr="00813733">
        <w:rPr>
          <w:rFonts w:cs="Times New Roman"/>
          <w:szCs w:val="24"/>
        </w:rPr>
        <w:t xml:space="preserve">biology; </w:t>
      </w:r>
      <w:r w:rsidR="00DA3801">
        <w:rPr>
          <w:rFonts w:cs="Times New Roman"/>
          <w:szCs w:val="24"/>
        </w:rPr>
        <w:t xml:space="preserve">whether </w:t>
      </w:r>
      <w:r w:rsidR="00AD1D08" w:rsidRPr="00813733">
        <w:rPr>
          <w:rFonts w:cs="Times New Roman"/>
          <w:szCs w:val="24"/>
        </w:rPr>
        <w:t xml:space="preserve">the majority’s </w:t>
      </w:r>
      <w:r w:rsidR="006D03FA" w:rsidRPr="00813733">
        <w:rPr>
          <w:rFonts w:cs="Times New Roman"/>
          <w:szCs w:val="24"/>
        </w:rPr>
        <w:t xml:space="preserve">preference for a politically correct </w:t>
      </w:r>
      <w:r w:rsidR="00437171" w:rsidRPr="00813733">
        <w:rPr>
          <w:rFonts w:cs="Times New Roman"/>
          <w:szCs w:val="24"/>
        </w:rPr>
        <w:t xml:space="preserve">relationship </w:t>
      </w:r>
      <w:r w:rsidR="006D03FA" w:rsidRPr="00813733">
        <w:rPr>
          <w:rFonts w:cs="Times New Roman"/>
          <w:szCs w:val="24"/>
        </w:rPr>
        <w:t>or ideal trumped</w:t>
      </w:r>
      <w:r w:rsidR="00325488" w:rsidRPr="00813733">
        <w:rPr>
          <w:rFonts w:cs="Times New Roman"/>
          <w:szCs w:val="24"/>
        </w:rPr>
        <w:t xml:space="preserve"> </w:t>
      </w:r>
      <w:r w:rsidR="00AD1D08" w:rsidRPr="00813733">
        <w:rPr>
          <w:rFonts w:cs="Times New Roman"/>
          <w:szCs w:val="24"/>
        </w:rPr>
        <w:t xml:space="preserve">respect for </w:t>
      </w:r>
      <w:r w:rsidR="00325488" w:rsidRPr="00813733">
        <w:rPr>
          <w:rFonts w:cs="Times New Roman"/>
          <w:szCs w:val="24"/>
        </w:rPr>
        <w:t xml:space="preserve">the reality of </w:t>
      </w:r>
      <w:r w:rsidR="00437171" w:rsidRPr="00813733">
        <w:rPr>
          <w:rFonts w:cs="Times New Roman"/>
          <w:szCs w:val="24"/>
        </w:rPr>
        <w:t xml:space="preserve">dual-gender </w:t>
      </w:r>
      <w:r w:rsidR="00325488" w:rsidRPr="00813733">
        <w:rPr>
          <w:rFonts w:cs="Times New Roman"/>
          <w:szCs w:val="24"/>
        </w:rPr>
        <w:t xml:space="preserve">human reproduction. </w:t>
      </w:r>
      <w:proofErr w:type="gramStart"/>
      <w:r w:rsidR="00DA3801">
        <w:rPr>
          <w:rFonts w:cs="Times New Roman"/>
          <w:szCs w:val="24"/>
        </w:rPr>
        <w:t>But</w:t>
      </w:r>
      <w:proofErr w:type="gramEnd"/>
      <w:r w:rsidR="00DA3801">
        <w:rPr>
          <w:rFonts w:cs="Times New Roman"/>
          <w:szCs w:val="24"/>
        </w:rPr>
        <w:t xml:space="preserve"> the </w:t>
      </w:r>
      <w:r w:rsidR="00C247E1">
        <w:rPr>
          <w:rFonts w:cs="Times New Roman"/>
          <w:szCs w:val="24"/>
        </w:rPr>
        <w:t xml:space="preserve">holding </w:t>
      </w:r>
      <w:r w:rsidR="00DA3801">
        <w:rPr>
          <w:rFonts w:cs="Times New Roman"/>
          <w:szCs w:val="24"/>
        </w:rPr>
        <w:t xml:space="preserve">in </w:t>
      </w:r>
      <w:proofErr w:type="spellStart"/>
      <w:r w:rsidR="00DA3801">
        <w:rPr>
          <w:rFonts w:cs="Times New Roman"/>
          <w:i/>
          <w:szCs w:val="24"/>
        </w:rPr>
        <w:t>Pavan</w:t>
      </w:r>
      <w:proofErr w:type="spellEnd"/>
      <w:r w:rsidR="00DA3801">
        <w:rPr>
          <w:rFonts w:cs="Times New Roman"/>
          <w:i/>
          <w:szCs w:val="24"/>
        </w:rPr>
        <w:t xml:space="preserve"> </w:t>
      </w:r>
      <w:r w:rsidR="00DA3801">
        <w:rPr>
          <w:rFonts w:cs="Times New Roman"/>
          <w:szCs w:val="24"/>
        </w:rPr>
        <w:t xml:space="preserve">was as clear as it was intellectually questionable.  </w:t>
      </w:r>
    </w:p>
    <w:p w:rsidR="00AD1D08" w:rsidRPr="00813733" w:rsidRDefault="00AD1D08" w:rsidP="00813733">
      <w:pPr>
        <w:spacing w:line="480" w:lineRule="auto"/>
        <w:ind w:firstLine="720"/>
        <w:rPr>
          <w:rFonts w:cs="Times New Roman"/>
          <w:szCs w:val="24"/>
        </w:rPr>
      </w:pPr>
      <w:r w:rsidRPr="00813733">
        <w:rPr>
          <w:rFonts w:cs="Times New Roman"/>
          <w:szCs w:val="24"/>
        </w:rPr>
        <w:lastRenderedPageBreak/>
        <w:t xml:space="preserve">That Supreme Court decision in the </w:t>
      </w:r>
      <w:proofErr w:type="spellStart"/>
      <w:r w:rsidRPr="00813733">
        <w:rPr>
          <w:rFonts w:cs="Times New Roman"/>
          <w:i/>
          <w:szCs w:val="24"/>
        </w:rPr>
        <w:t>Pavan</w:t>
      </w:r>
      <w:proofErr w:type="spellEnd"/>
      <w:r w:rsidRPr="00813733">
        <w:rPr>
          <w:rFonts w:cs="Times New Roman"/>
          <w:i/>
          <w:szCs w:val="24"/>
        </w:rPr>
        <w:t xml:space="preserve"> </w:t>
      </w:r>
      <w:r w:rsidRPr="00813733">
        <w:rPr>
          <w:rFonts w:cs="Times New Roman"/>
          <w:szCs w:val="24"/>
        </w:rPr>
        <w:t>case illustrates one of the tensions that is the subject of this paper</w:t>
      </w:r>
      <w:r w:rsidR="00FC2940">
        <w:rPr>
          <w:rFonts w:cs="Times New Roman"/>
          <w:szCs w:val="24"/>
        </w:rPr>
        <w:t>.  There is persistent</w:t>
      </w:r>
      <w:r w:rsidRPr="00813733">
        <w:rPr>
          <w:rFonts w:cs="Times New Roman"/>
          <w:szCs w:val="24"/>
        </w:rPr>
        <w:t xml:space="preserve"> tension between law’s need to acknowledge and reflect </w:t>
      </w:r>
      <w:r w:rsidR="002F2CA6" w:rsidRPr="00813733">
        <w:rPr>
          <w:rFonts w:cs="Times New Roman"/>
          <w:szCs w:val="24"/>
        </w:rPr>
        <w:t xml:space="preserve">social </w:t>
      </w:r>
      <w:r w:rsidRPr="00813733">
        <w:rPr>
          <w:rFonts w:cs="Times New Roman"/>
          <w:szCs w:val="24"/>
        </w:rPr>
        <w:t xml:space="preserve">reality and the law’s aspiration to promote certain ideals, values or principles.  </w:t>
      </w:r>
    </w:p>
    <w:p w:rsidR="002F2CA6" w:rsidRPr="00813733" w:rsidRDefault="002F2CA6" w:rsidP="00813733">
      <w:pPr>
        <w:spacing w:line="480" w:lineRule="auto"/>
        <w:ind w:firstLine="720"/>
        <w:rPr>
          <w:rFonts w:cs="Times New Roman"/>
          <w:szCs w:val="24"/>
        </w:rPr>
      </w:pPr>
      <w:r w:rsidRPr="00813733">
        <w:rPr>
          <w:rFonts w:cs="Times New Roman"/>
          <w:szCs w:val="24"/>
        </w:rPr>
        <w:t xml:space="preserve">In one sense, the Court’s recent </w:t>
      </w:r>
      <w:proofErr w:type="spellStart"/>
      <w:r w:rsidRPr="00813733">
        <w:rPr>
          <w:rFonts w:cs="Times New Roman"/>
          <w:i/>
          <w:szCs w:val="24"/>
        </w:rPr>
        <w:t>Pavan</w:t>
      </w:r>
      <w:proofErr w:type="spellEnd"/>
      <w:r w:rsidRPr="00813733">
        <w:rPr>
          <w:rFonts w:cs="Times New Roman"/>
          <w:i/>
          <w:szCs w:val="24"/>
        </w:rPr>
        <w:t xml:space="preserve"> </w:t>
      </w:r>
      <w:r w:rsidRPr="00813733">
        <w:rPr>
          <w:rFonts w:cs="Times New Roman"/>
          <w:szCs w:val="24"/>
        </w:rPr>
        <w:t xml:space="preserve">ruling seems </w:t>
      </w:r>
      <w:r w:rsidR="00C247E1">
        <w:rPr>
          <w:rFonts w:cs="Times New Roman"/>
          <w:szCs w:val="24"/>
        </w:rPr>
        <w:t xml:space="preserve">unremarkable </w:t>
      </w:r>
      <w:r w:rsidR="00913B23" w:rsidRPr="00813733">
        <w:rPr>
          <w:rFonts w:cs="Times New Roman"/>
          <w:szCs w:val="24"/>
        </w:rPr>
        <w:t xml:space="preserve">under </w:t>
      </w:r>
      <w:r w:rsidRPr="00813733">
        <w:rPr>
          <w:rFonts w:cs="Times New Roman"/>
          <w:szCs w:val="24"/>
        </w:rPr>
        <w:t xml:space="preserve">its ruling just two years ago in </w:t>
      </w:r>
      <w:r w:rsidRPr="00813733">
        <w:rPr>
          <w:rFonts w:cs="Times New Roman"/>
          <w:i/>
          <w:szCs w:val="24"/>
        </w:rPr>
        <w:t>Obergefell v. Hodges.</w:t>
      </w:r>
      <w:r w:rsidRPr="00813733">
        <w:rPr>
          <w:rStyle w:val="FootnoteReference"/>
          <w:rFonts w:cs="Times New Roman"/>
          <w:i/>
          <w:szCs w:val="24"/>
        </w:rPr>
        <w:footnoteReference w:id="20"/>
      </w:r>
      <w:r w:rsidRPr="00813733">
        <w:rPr>
          <w:rFonts w:cs="Times New Roman"/>
          <w:i/>
          <w:szCs w:val="24"/>
        </w:rPr>
        <w:t xml:space="preserve"> </w:t>
      </w:r>
      <w:r w:rsidRPr="00813733">
        <w:rPr>
          <w:rFonts w:cs="Times New Roman"/>
          <w:szCs w:val="24"/>
        </w:rPr>
        <w:t xml:space="preserve">In </w:t>
      </w:r>
      <w:proofErr w:type="gramStart"/>
      <w:r w:rsidRPr="00813733">
        <w:rPr>
          <w:rFonts w:cs="Times New Roman"/>
          <w:i/>
          <w:szCs w:val="24"/>
        </w:rPr>
        <w:t>Obergefell</w:t>
      </w:r>
      <w:proofErr w:type="gramEnd"/>
      <w:r w:rsidRPr="00813733">
        <w:rPr>
          <w:rFonts w:cs="Times New Roman"/>
          <w:i/>
          <w:szCs w:val="24"/>
        </w:rPr>
        <w:t xml:space="preserve"> </w:t>
      </w:r>
      <w:r w:rsidRPr="00813733">
        <w:rPr>
          <w:rFonts w:cs="Times New Roman"/>
          <w:szCs w:val="24"/>
        </w:rPr>
        <w:t xml:space="preserve">the Court invalidated state laws barring same-sex couples from marrying; </w:t>
      </w:r>
      <w:r w:rsidRPr="00813733">
        <w:rPr>
          <w:rFonts w:cs="Times New Roman"/>
          <w:i/>
          <w:szCs w:val="24"/>
        </w:rPr>
        <w:t xml:space="preserve">Obergefell </w:t>
      </w:r>
      <w:r w:rsidRPr="00813733">
        <w:rPr>
          <w:rFonts w:cs="Times New Roman"/>
          <w:szCs w:val="24"/>
        </w:rPr>
        <w:t xml:space="preserve">mandated that all states and government agencies must allow and recognize same-sex marriages.  Traditionally marriage </w:t>
      </w:r>
      <w:r w:rsidR="00913B23" w:rsidRPr="00813733">
        <w:rPr>
          <w:rFonts w:cs="Times New Roman"/>
          <w:szCs w:val="24"/>
        </w:rPr>
        <w:t xml:space="preserve">has </w:t>
      </w:r>
      <w:r w:rsidRPr="00813733">
        <w:rPr>
          <w:rFonts w:cs="Times New Roman"/>
          <w:szCs w:val="24"/>
        </w:rPr>
        <w:t xml:space="preserve">created a legal presumption of parentage for the </w:t>
      </w:r>
      <w:r w:rsidR="005642D9" w:rsidRPr="00813733">
        <w:rPr>
          <w:rFonts w:cs="Times New Roman"/>
          <w:szCs w:val="24"/>
        </w:rPr>
        <w:t xml:space="preserve">spouse of the birth mother, even if the spouse </w:t>
      </w:r>
      <w:r w:rsidR="00DA3801">
        <w:rPr>
          <w:rFonts w:cs="Times New Roman"/>
          <w:szCs w:val="24"/>
        </w:rPr>
        <w:t xml:space="preserve">physically could not be the parent (i.e., </w:t>
      </w:r>
      <w:r w:rsidR="005642D9" w:rsidRPr="00813733">
        <w:rPr>
          <w:rFonts w:cs="Times New Roman"/>
          <w:szCs w:val="24"/>
        </w:rPr>
        <w:t>was absent at the time of conception</w:t>
      </w:r>
      <w:r w:rsidR="00DA3801">
        <w:rPr>
          <w:rFonts w:cs="Times New Roman"/>
          <w:szCs w:val="24"/>
        </w:rPr>
        <w:t>)</w:t>
      </w:r>
      <w:r w:rsidR="005642D9" w:rsidRPr="00813733">
        <w:rPr>
          <w:rFonts w:cs="Times New Roman"/>
          <w:szCs w:val="24"/>
        </w:rPr>
        <w:t>.</w:t>
      </w:r>
      <w:r w:rsidR="005642D9" w:rsidRPr="00813733">
        <w:rPr>
          <w:rStyle w:val="FootnoteReference"/>
          <w:rFonts w:cs="Times New Roman"/>
          <w:szCs w:val="24"/>
        </w:rPr>
        <w:footnoteReference w:id="21"/>
      </w:r>
      <w:r w:rsidR="005642D9" w:rsidRPr="00813733">
        <w:rPr>
          <w:rFonts w:cs="Times New Roman"/>
          <w:szCs w:val="24"/>
        </w:rPr>
        <w:t xml:space="preserve"> </w:t>
      </w:r>
      <w:r w:rsidR="00913B23" w:rsidRPr="00813733">
        <w:rPr>
          <w:rFonts w:cs="Times New Roman"/>
          <w:szCs w:val="24"/>
        </w:rPr>
        <w:t xml:space="preserve">So by mandating the legalization of same-sex marriage, the Court cleared the path (to marriage) by which a same-sex partner could not only establish a full, legal marital relationships with a partner, but which would provide the basis for a parentage claim to children born to </w:t>
      </w:r>
      <w:r w:rsidR="00DA3801">
        <w:rPr>
          <w:rFonts w:cs="Times New Roman"/>
          <w:szCs w:val="24"/>
        </w:rPr>
        <w:t xml:space="preserve">his or </w:t>
      </w:r>
      <w:r w:rsidR="009B77F9" w:rsidRPr="00813733">
        <w:rPr>
          <w:rFonts w:cs="Times New Roman"/>
          <w:szCs w:val="24"/>
        </w:rPr>
        <w:t xml:space="preserve">her </w:t>
      </w:r>
      <w:r w:rsidR="00DA3801" w:rsidRPr="00813733">
        <w:rPr>
          <w:rFonts w:cs="Times New Roman"/>
          <w:szCs w:val="24"/>
        </w:rPr>
        <w:t xml:space="preserve">same-sex </w:t>
      </w:r>
      <w:r w:rsidR="00913B23" w:rsidRPr="00813733">
        <w:rPr>
          <w:rFonts w:cs="Times New Roman"/>
          <w:szCs w:val="24"/>
        </w:rPr>
        <w:t xml:space="preserve">spouse during the marriage. </w:t>
      </w:r>
    </w:p>
    <w:p w:rsidR="00FB701E" w:rsidRPr="00813733" w:rsidRDefault="00FB701E" w:rsidP="00813733">
      <w:pPr>
        <w:spacing w:after="0" w:line="480" w:lineRule="auto"/>
        <w:ind w:firstLine="720"/>
        <w:rPr>
          <w:rFonts w:cs="Times New Roman"/>
          <w:szCs w:val="24"/>
        </w:rPr>
      </w:pPr>
      <w:r w:rsidRPr="00813733">
        <w:rPr>
          <w:rFonts w:cs="Times New Roman"/>
          <w:szCs w:val="24"/>
        </w:rPr>
        <w:lastRenderedPageBreak/>
        <w:t xml:space="preserve">In another sense, however, </w:t>
      </w:r>
      <w:proofErr w:type="spellStart"/>
      <w:r w:rsidRPr="00813733">
        <w:rPr>
          <w:rFonts w:cs="Times New Roman"/>
          <w:i/>
          <w:szCs w:val="24"/>
        </w:rPr>
        <w:t>Pavan</w:t>
      </w:r>
      <w:proofErr w:type="spellEnd"/>
      <w:r w:rsidRPr="00813733">
        <w:rPr>
          <w:rFonts w:cs="Times New Roman"/>
          <w:i/>
          <w:szCs w:val="24"/>
        </w:rPr>
        <w:t xml:space="preserve"> </w:t>
      </w:r>
      <w:r w:rsidRPr="00813733">
        <w:rPr>
          <w:rFonts w:cs="Times New Roman"/>
          <w:szCs w:val="24"/>
        </w:rPr>
        <w:t xml:space="preserve">was a significant and controversial expansion of the same-sex marriage ruling in </w:t>
      </w:r>
      <w:r w:rsidRPr="00813733">
        <w:rPr>
          <w:rFonts w:cs="Times New Roman"/>
          <w:i/>
          <w:szCs w:val="24"/>
        </w:rPr>
        <w:t>Obergefell</w:t>
      </w:r>
      <w:r w:rsidRPr="00FC2940">
        <w:rPr>
          <w:rFonts w:cs="Times New Roman"/>
          <w:szCs w:val="24"/>
        </w:rPr>
        <w:t>.</w:t>
      </w:r>
      <w:r w:rsidRPr="00813733">
        <w:rPr>
          <w:rStyle w:val="FootnoteReference"/>
          <w:rFonts w:cs="Times New Roman"/>
          <w:szCs w:val="24"/>
        </w:rPr>
        <w:footnoteReference w:id="22"/>
      </w:r>
      <w:r w:rsidRPr="00813733">
        <w:rPr>
          <w:rFonts w:cs="Times New Roman"/>
          <w:szCs w:val="24"/>
        </w:rPr>
        <w:t xml:space="preserve">  It would have been easy for the Court to distinguish the </w:t>
      </w:r>
      <w:r w:rsidR="00C247E1">
        <w:rPr>
          <w:rFonts w:cs="Times New Roman"/>
          <w:szCs w:val="24"/>
        </w:rPr>
        <w:t xml:space="preserve">adult </w:t>
      </w:r>
      <w:r w:rsidRPr="00813733">
        <w:rPr>
          <w:rFonts w:cs="Times New Roman"/>
          <w:szCs w:val="24"/>
        </w:rPr>
        <w:t xml:space="preserve">vertical relationship of parent/partner-child in </w:t>
      </w:r>
      <w:proofErr w:type="spellStart"/>
      <w:r w:rsidRPr="00813733">
        <w:rPr>
          <w:rFonts w:cs="Times New Roman"/>
          <w:i/>
          <w:szCs w:val="24"/>
        </w:rPr>
        <w:t>Pavan</w:t>
      </w:r>
      <w:proofErr w:type="spellEnd"/>
      <w:r w:rsidRPr="00813733">
        <w:rPr>
          <w:rFonts w:cs="Times New Roman"/>
          <w:i/>
          <w:szCs w:val="24"/>
        </w:rPr>
        <w:t xml:space="preserve"> </w:t>
      </w:r>
      <w:r w:rsidRPr="00813733">
        <w:rPr>
          <w:rFonts w:cs="Times New Roman"/>
          <w:szCs w:val="24"/>
        </w:rPr>
        <w:t xml:space="preserve">from the horizontal, adult co-equal relationship of marriage involved in </w:t>
      </w:r>
      <w:r w:rsidRPr="00813733">
        <w:rPr>
          <w:rFonts w:cs="Times New Roman"/>
          <w:i/>
          <w:szCs w:val="24"/>
        </w:rPr>
        <w:t>Obergefell.</w:t>
      </w:r>
      <w:r w:rsidRPr="00813733">
        <w:rPr>
          <w:rFonts w:cs="Times New Roman"/>
          <w:szCs w:val="24"/>
        </w:rPr>
        <w:t xml:space="preserve">  However, the majority of the Court in </w:t>
      </w:r>
      <w:proofErr w:type="spellStart"/>
      <w:r w:rsidRPr="00813733">
        <w:rPr>
          <w:rFonts w:cs="Times New Roman"/>
          <w:i/>
          <w:szCs w:val="24"/>
        </w:rPr>
        <w:t>Pavan</w:t>
      </w:r>
      <w:proofErr w:type="spellEnd"/>
      <w:r w:rsidRPr="00813733">
        <w:rPr>
          <w:rFonts w:cs="Times New Roman"/>
          <w:i/>
          <w:szCs w:val="24"/>
        </w:rPr>
        <w:t xml:space="preserve"> </w:t>
      </w:r>
      <w:r w:rsidRPr="00813733">
        <w:rPr>
          <w:rFonts w:cs="Times New Roman"/>
          <w:szCs w:val="24"/>
        </w:rPr>
        <w:t xml:space="preserve">apparently wanted to extend the </w:t>
      </w:r>
      <w:r w:rsidRPr="00813733">
        <w:rPr>
          <w:rFonts w:cs="Times New Roman"/>
          <w:i/>
          <w:szCs w:val="24"/>
        </w:rPr>
        <w:t xml:space="preserve">Obergefell </w:t>
      </w:r>
      <w:r w:rsidRPr="00813733">
        <w:rPr>
          <w:rFonts w:cs="Times New Roman"/>
          <w:szCs w:val="24"/>
        </w:rPr>
        <w:t>principle of the equality of same-sex and opposite-sex relationships beyond the marriage context</w:t>
      </w:r>
      <w:r w:rsidR="00FC2940">
        <w:rPr>
          <w:rFonts w:cs="Times New Roman"/>
          <w:szCs w:val="24"/>
        </w:rPr>
        <w:t xml:space="preserve"> and into the parentage context</w:t>
      </w:r>
      <w:r w:rsidRPr="00813733">
        <w:rPr>
          <w:rFonts w:cs="Times New Roman"/>
          <w:szCs w:val="24"/>
        </w:rPr>
        <w:t xml:space="preserve">.  Of course, in reality adult-adult relationships and adult-child </w:t>
      </w:r>
      <w:r w:rsidR="00DA3801">
        <w:rPr>
          <w:rFonts w:cs="Times New Roman"/>
          <w:szCs w:val="24"/>
        </w:rPr>
        <w:t xml:space="preserve">relationships </w:t>
      </w:r>
      <w:r w:rsidRPr="00813733">
        <w:rPr>
          <w:rFonts w:cs="Times New Roman"/>
          <w:szCs w:val="24"/>
        </w:rPr>
        <w:t xml:space="preserve">are not the same and by simply equating them </w:t>
      </w:r>
      <w:r w:rsidR="009B77F9" w:rsidRPr="00813733">
        <w:rPr>
          <w:rFonts w:cs="Times New Roman"/>
          <w:szCs w:val="24"/>
        </w:rPr>
        <w:t xml:space="preserve">legally </w:t>
      </w:r>
      <w:r w:rsidRPr="00813733">
        <w:rPr>
          <w:rFonts w:cs="Times New Roman"/>
          <w:szCs w:val="24"/>
        </w:rPr>
        <w:t xml:space="preserve">the Court seemed to ignore some very important state and social interests in the best interests of children. </w:t>
      </w:r>
      <w:r w:rsidR="00FC2940">
        <w:rPr>
          <w:rFonts w:cs="Times New Roman"/>
          <w:szCs w:val="24"/>
        </w:rPr>
        <w:t>Critics might suggest that c</w:t>
      </w:r>
      <w:r w:rsidRPr="00813733">
        <w:rPr>
          <w:rFonts w:cs="Times New Roman"/>
          <w:szCs w:val="24"/>
        </w:rPr>
        <w:t xml:space="preserve">hildren’s welfare </w:t>
      </w:r>
      <w:proofErr w:type="gramStart"/>
      <w:r w:rsidRPr="00813733">
        <w:rPr>
          <w:rFonts w:cs="Times New Roman"/>
          <w:szCs w:val="24"/>
        </w:rPr>
        <w:t>was subordinated</w:t>
      </w:r>
      <w:proofErr w:type="gramEnd"/>
      <w:r w:rsidRPr="00813733">
        <w:rPr>
          <w:rFonts w:cs="Times New Roman"/>
          <w:szCs w:val="24"/>
        </w:rPr>
        <w:t xml:space="preserve"> </w:t>
      </w:r>
      <w:r w:rsidR="00FC2940">
        <w:rPr>
          <w:rFonts w:cs="Times New Roman"/>
          <w:szCs w:val="24"/>
        </w:rPr>
        <w:t xml:space="preserve">by the </w:t>
      </w:r>
      <w:proofErr w:type="spellStart"/>
      <w:r w:rsidR="00DA3801">
        <w:rPr>
          <w:rFonts w:cs="Times New Roman"/>
          <w:i/>
          <w:szCs w:val="24"/>
        </w:rPr>
        <w:t>Pavan</w:t>
      </w:r>
      <w:proofErr w:type="spellEnd"/>
      <w:r w:rsidR="00DA3801">
        <w:rPr>
          <w:rFonts w:cs="Times New Roman"/>
          <w:i/>
          <w:szCs w:val="24"/>
        </w:rPr>
        <w:t xml:space="preserve"> </w:t>
      </w:r>
      <w:r w:rsidR="00FC2940">
        <w:rPr>
          <w:rFonts w:cs="Times New Roman"/>
          <w:szCs w:val="24"/>
        </w:rPr>
        <w:t xml:space="preserve">majority </w:t>
      </w:r>
      <w:r w:rsidRPr="00813733">
        <w:rPr>
          <w:rFonts w:cs="Times New Roman"/>
          <w:szCs w:val="24"/>
        </w:rPr>
        <w:t xml:space="preserve">to the interests and preferences of same-sex adult partners who want to have a same-sex partner of the mother listed as the parent of a child born to </w:t>
      </w:r>
      <w:r w:rsidR="009B77F9" w:rsidRPr="00813733">
        <w:rPr>
          <w:rFonts w:cs="Times New Roman"/>
          <w:szCs w:val="24"/>
        </w:rPr>
        <w:t xml:space="preserve">a </w:t>
      </w:r>
      <w:r w:rsidRPr="00813733">
        <w:rPr>
          <w:rFonts w:cs="Times New Roman"/>
          <w:szCs w:val="24"/>
        </w:rPr>
        <w:t xml:space="preserve">same-sex spouse. </w:t>
      </w:r>
      <w:r w:rsidR="009B77F9" w:rsidRPr="00813733">
        <w:rPr>
          <w:rFonts w:cs="Times New Roman"/>
          <w:szCs w:val="24"/>
        </w:rPr>
        <w:t xml:space="preserve"> </w:t>
      </w:r>
    </w:p>
    <w:p w:rsidR="00EE3F63" w:rsidRPr="00813733" w:rsidRDefault="00DA3801" w:rsidP="00813733">
      <w:pPr>
        <w:spacing w:line="480" w:lineRule="auto"/>
        <w:ind w:firstLine="720"/>
        <w:rPr>
          <w:rFonts w:cs="Times New Roman"/>
          <w:szCs w:val="24"/>
        </w:rPr>
      </w:pPr>
      <w:r>
        <w:rPr>
          <w:rFonts w:cs="Times New Roman"/>
          <w:szCs w:val="24"/>
        </w:rPr>
        <w:t xml:space="preserve">These tensions are not new. </w:t>
      </w:r>
      <w:r w:rsidR="00EE3F63" w:rsidRPr="00813733">
        <w:rPr>
          <w:rFonts w:cs="Times New Roman"/>
          <w:szCs w:val="24"/>
        </w:rPr>
        <w:t xml:space="preserve">In his masterful article </w:t>
      </w:r>
      <w:r w:rsidR="00EE3F63" w:rsidRPr="00813733">
        <w:rPr>
          <w:rFonts w:cs="Times New Roman"/>
          <w:i/>
          <w:szCs w:val="24"/>
        </w:rPr>
        <w:t xml:space="preserve">The Seduction of Lydia Bennet: Toward a General Theory of Society, Marriage and the Family, </w:t>
      </w:r>
      <w:r w:rsidR="00EE3F63" w:rsidRPr="00813733">
        <w:rPr>
          <w:rFonts w:cs="Times New Roman"/>
          <w:szCs w:val="24"/>
        </w:rPr>
        <w:t xml:space="preserve">Professor Scott </w:t>
      </w:r>
      <w:proofErr w:type="spellStart"/>
      <w:r w:rsidR="00EE3F63" w:rsidRPr="00813733">
        <w:rPr>
          <w:rFonts w:cs="Times New Roman"/>
          <w:szCs w:val="24"/>
        </w:rPr>
        <w:t>FitzGibbon</w:t>
      </w:r>
      <w:proofErr w:type="spellEnd"/>
      <w:r w:rsidR="00EE3F63" w:rsidRPr="00813733">
        <w:rPr>
          <w:rFonts w:cs="Times New Roman"/>
          <w:szCs w:val="24"/>
        </w:rPr>
        <w:t xml:space="preserve"> discussed the “system of rules and principles” that regulated “family, friendship, and social rank” in England </w:t>
      </w:r>
      <w:r w:rsidR="00682024" w:rsidRPr="00813733">
        <w:rPr>
          <w:rFonts w:cs="Times New Roman"/>
          <w:szCs w:val="24"/>
        </w:rPr>
        <w:t xml:space="preserve">in </w:t>
      </w:r>
      <w:r w:rsidR="00EE3F63" w:rsidRPr="00813733">
        <w:rPr>
          <w:rFonts w:cs="Times New Roman"/>
          <w:szCs w:val="24"/>
        </w:rPr>
        <w:t>Jane Austen’s day.</w:t>
      </w:r>
      <w:r w:rsidR="00EE3F63" w:rsidRPr="00813733">
        <w:rPr>
          <w:rStyle w:val="FootnoteReference"/>
          <w:rFonts w:cs="Times New Roman"/>
          <w:szCs w:val="24"/>
        </w:rPr>
        <w:footnoteReference w:id="23"/>
      </w:r>
      <w:r w:rsidR="00EE3F63" w:rsidRPr="00813733">
        <w:rPr>
          <w:rFonts w:cs="Times New Roman"/>
          <w:szCs w:val="24"/>
        </w:rPr>
        <w:t xml:space="preserve"> He noted </w:t>
      </w:r>
      <w:proofErr w:type="gramStart"/>
      <w:r w:rsidR="00EE3F63" w:rsidRPr="00813733">
        <w:rPr>
          <w:rFonts w:cs="Times New Roman"/>
          <w:szCs w:val="24"/>
        </w:rPr>
        <w:t>that:</w:t>
      </w:r>
      <w:proofErr w:type="gramEnd"/>
      <w:r w:rsidR="00EE3F63" w:rsidRPr="00813733">
        <w:rPr>
          <w:rFonts w:cs="Times New Roman"/>
          <w:szCs w:val="24"/>
        </w:rPr>
        <w:t xml:space="preserve"> “Most societies operate in major part through the medium of obligation”.</w:t>
      </w:r>
      <w:r w:rsidR="00EE3F63" w:rsidRPr="00813733">
        <w:rPr>
          <w:rStyle w:val="FootnoteReference"/>
          <w:rFonts w:cs="Times New Roman"/>
          <w:szCs w:val="24"/>
        </w:rPr>
        <w:footnoteReference w:id="24"/>
      </w:r>
      <w:r w:rsidR="00EE3F63" w:rsidRPr="00813733">
        <w:rPr>
          <w:rFonts w:cs="Times New Roman"/>
          <w:szCs w:val="24"/>
        </w:rPr>
        <w:t xml:space="preserve">  When obligations are violated, “</w:t>
      </w:r>
      <w:r w:rsidR="009218B7" w:rsidRPr="00813733">
        <w:rPr>
          <w:rFonts w:cs="Times New Roman"/>
          <w:szCs w:val="24"/>
        </w:rPr>
        <w:t>[s]</w:t>
      </w:r>
      <w:proofErr w:type="spellStart"/>
      <w:r w:rsidR="00EE3F63" w:rsidRPr="00813733">
        <w:rPr>
          <w:rFonts w:cs="Times New Roman"/>
          <w:szCs w:val="24"/>
        </w:rPr>
        <w:t>ocieties</w:t>
      </w:r>
      <w:proofErr w:type="spellEnd"/>
      <w:r w:rsidR="00EE3F63" w:rsidRPr="00813733">
        <w:rPr>
          <w:rFonts w:cs="Times New Roman"/>
          <w:szCs w:val="24"/>
        </w:rPr>
        <w:t xml:space="preserve"> often afford faculties for setting things </w:t>
      </w:r>
      <w:r w:rsidR="00EE3F63" w:rsidRPr="00813733">
        <w:rPr>
          <w:rFonts w:cs="Times New Roman"/>
          <w:szCs w:val="24"/>
        </w:rPr>
        <w:lastRenderedPageBreak/>
        <w:t>straight.”</w:t>
      </w:r>
      <w:r w:rsidR="00EE3F63" w:rsidRPr="00813733">
        <w:rPr>
          <w:rStyle w:val="FootnoteReference"/>
          <w:rFonts w:cs="Times New Roman"/>
          <w:szCs w:val="24"/>
        </w:rPr>
        <w:footnoteReference w:id="25"/>
      </w:r>
      <w:r w:rsidR="009218B7" w:rsidRPr="00813733">
        <w:rPr>
          <w:rFonts w:cs="Times New Roman"/>
          <w:szCs w:val="24"/>
        </w:rPr>
        <w:t xml:space="preserve"> In </w:t>
      </w:r>
      <w:r w:rsidR="009218B7" w:rsidRPr="00813733">
        <w:rPr>
          <w:rFonts w:cs="Times New Roman"/>
          <w:i/>
          <w:szCs w:val="24"/>
        </w:rPr>
        <w:t xml:space="preserve">Pride and Prejudice, </w:t>
      </w:r>
      <w:r w:rsidR="009218B7" w:rsidRPr="00813733">
        <w:rPr>
          <w:rFonts w:cs="Times New Roman"/>
          <w:szCs w:val="24"/>
        </w:rPr>
        <w:t>Austen has Elizabeth say of Lydia’s unfortunate marriage</w:t>
      </w:r>
      <w:r w:rsidR="00682024" w:rsidRPr="00813733">
        <w:rPr>
          <w:rFonts w:cs="Times New Roman"/>
          <w:szCs w:val="24"/>
        </w:rPr>
        <w:t xml:space="preserve"> to Mr. Wickham</w:t>
      </w:r>
      <w:r w:rsidR="009218B7" w:rsidRPr="00813733">
        <w:rPr>
          <w:rFonts w:cs="Times New Roman"/>
          <w:szCs w:val="24"/>
        </w:rPr>
        <w:t>: “[H]ow little of permanent happiness could belong to a couple who were only brought together because their passions were stronger than their virtue.”</w:t>
      </w:r>
      <w:r w:rsidR="009218B7" w:rsidRPr="00813733">
        <w:rPr>
          <w:rStyle w:val="FootnoteReference"/>
          <w:rFonts w:cs="Times New Roman"/>
          <w:szCs w:val="24"/>
        </w:rPr>
        <w:footnoteReference w:id="26"/>
      </w:r>
      <w:r w:rsidR="009218B7" w:rsidRPr="00813733">
        <w:rPr>
          <w:rFonts w:cs="Times New Roman"/>
          <w:szCs w:val="24"/>
        </w:rPr>
        <w:t xml:space="preserve"> </w:t>
      </w:r>
      <w:r w:rsidR="00562E62">
        <w:rPr>
          <w:rFonts w:cs="Times New Roman"/>
          <w:szCs w:val="24"/>
        </w:rPr>
        <w:t xml:space="preserve">Perhaps the same </w:t>
      </w:r>
      <w:proofErr w:type="gramStart"/>
      <w:r w:rsidR="00562E62">
        <w:rPr>
          <w:rFonts w:cs="Times New Roman"/>
          <w:szCs w:val="24"/>
        </w:rPr>
        <w:t>might be said</w:t>
      </w:r>
      <w:proofErr w:type="gramEnd"/>
      <w:r w:rsidR="00562E62">
        <w:rPr>
          <w:rFonts w:cs="Times New Roman"/>
          <w:szCs w:val="24"/>
        </w:rPr>
        <w:t xml:space="preserve"> of </w:t>
      </w:r>
      <w:r>
        <w:rPr>
          <w:rFonts w:cs="Times New Roman"/>
          <w:szCs w:val="24"/>
        </w:rPr>
        <w:t xml:space="preserve">many </w:t>
      </w:r>
      <w:r w:rsidR="00562E62">
        <w:rPr>
          <w:rFonts w:cs="Times New Roman"/>
          <w:szCs w:val="24"/>
        </w:rPr>
        <w:t xml:space="preserve">cohabiting non-marital </w:t>
      </w:r>
      <w:r>
        <w:rPr>
          <w:rFonts w:cs="Times New Roman"/>
          <w:szCs w:val="24"/>
        </w:rPr>
        <w:t xml:space="preserve">and same-sex </w:t>
      </w:r>
      <w:r w:rsidR="00562E62">
        <w:rPr>
          <w:rFonts w:cs="Times New Roman"/>
          <w:szCs w:val="24"/>
        </w:rPr>
        <w:t>couples in America today.</w:t>
      </w:r>
    </w:p>
    <w:p w:rsidR="00480674" w:rsidRPr="00813733" w:rsidRDefault="00480674" w:rsidP="00813733">
      <w:pPr>
        <w:spacing w:line="480" w:lineRule="auto"/>
        <w:ind w:firstLine="720"/>
        <w:rPr>
          <w:rFonts w:cs="Times New Roman"/>
          <w:szCs w:val="24"/>
        </w:rPr>
      </w:pPr>
      <w:r w:rsidRPr="00813733">
        <w:rPr>
          <w:rFonts w:cs="Times New Roman"/>
          <w:szCs w:val="24"/>
        </w:rPr>
        <w:t xml:space="preserve">Marriage matters tremendously for society – especially for children and for those who will depend upon their support in the future.  For example, college graduates generally earn much more, and have </w:t>
      </w:r>
      <w:proofErr w:type="gramStart"/>
      <w:r w:rsidRPr="00813733">
        <w:rPr>
          <w:rFonts w:cs="Times New Roman"/>
          <w:szCs w:val="24"/>
        </w:rPr>
        <w:t>more successful lives</w:t>
      </w:r>
      <w:proofErr w:type="gramEnd"/>
      <w:r w:rsidRPr="00813733">
        <w:rPr>
          <w:rFonts w:cs="Times New Roman"/>
          <w:szCs w:val="24"/>
        </w:rPr>
        <w:t xml:space="preserve"> and families than those who do not graduate from college.  </w:t>
      </w:r>
      <w:proofErr w:type="gramStart"/>
      <w:r w:rsidRPr="00813733">
        <w:rPr>
          <w:rFonts w:cs="Times New Roman"/>
          <w:szCs w:val="24"/>
        </w:rPr>
        <w:t>And</w:t>
      </w:r>
      <w:proofErr w:type="gramEnd"/>
      <w:r w:rsidRPr="00813733">
        <w:rPr>
          <w:rFonts w:cs="Times New Roman"/>
          <w:szCs w:val="24"/>
        </w:rPr>
        <w:t xml:space="preserve"> the evidence is irrefutable that children raised by married parents have much </w:t>
      </w:r>
      <w:r w:rsidR="005C5F9A">
        <w:rPr>
          <w:rFonts w:cs="Times New Roman"/>
          <w:szCs w:val="24"/>
        </w:rPr>
        <w:t xml:space="preserve">greater likelihood </w:t>
      </w:r>
      <w:r w:rsidRPr="00813733">
        <w:rPr>
          <w:rFonts w:cs="Times New Roman"/>
          <w:szCs w:val="24"/>
        </w:rPr>
        <w:t xml:space="preserve">of </w:t>
      </w:r>
      <w:r w:rsidR="00385B0B" w:rsidRPr="00813733">
        <w:rPr>
          <w:rFonts w:cs="Times New Roman"/>
          <w:szCs w:val="24"/>
        </w:rPr>
        <w:t xml:space="preserve">both </w:t>
      </w:r>
      <w:r w:rsidRPr="00813733">
        <w:rPr>
          <w:rFonts w:cs="Times New Roman"/>
          <w:szCs w:val="24"/>
        </w:rPr>
        <w:t>college graduation</w:t>
      </w:r>
      <w:r w:rsidR="00385B0B" w:rsidRPr="00813733">
        <w:rPr>
          <w:rFonts w:cs="Times New Roman"/>
          <w:szCs w:val="24"/>
        </w:rPr>
        <w:t xml:space="preserve"> and </w:t>
      </w:r>
      <w:r w:rsidR="00A31212" w:rsidRPr="00813733">
        <w:rPr>
          <w:rFonts w:cs="Times New Roman"/>
          <w:szCs w:val="24"/>
        </w:rPr>
        <w:t xml:space="preserve">of their own </w:t>
      </w:r>
      <w:r w:rsidR="00385B0B" w:rsidRPr="00813733">
        <w:rPr>
          <w:rFonts w:cs="Times New Roman"/>
          <w:szCs w:val="24"/>
        </w:rPr>
        <w:t>successful marriages</w:t>
      </w:r>
      <w:r w:rsidRPr="00813733">
        <w:rPr>
          <w:rFonts w:cs="Times New Roman"/>
          <w:szCs w:val="24"/>
        </w:rPr>
        <w:t xml:space="preserve">.  The Pew Research Center summarizes </w:t>
      </w:r>
      <w:r w:rsidR="00385B0B" w:rsidRPr="00813733">
        <w:rPr>
          <w:rFonts w:cs="Times New Roman"/>
          <w:szCs w:val="24"/>
        </w:rPr>
        <w:t xml:space="preserve">some of </w:t>
      </w:r>
      <w:r w:rsidRPr="00813733">
        <w:rPr>
          <w:rFonts w:cs="Times New Roman"/>
          <w:szCs w:val="24"/>
        </w:rPr>
        <w:t>the research</w:t>
      </w:r>
      <w:r w:rsidR="00385B0B" w:rsidRPr="00813733">
        <w:rPr>
          <w:rFonts w:cs="Times New Roman"/>
          <w:szCs w:val="24"/>
        </w:rPr>
        <w:t xml:space="preserve"> as follows</w:t>
      </w:r>
      <w:r w:rsidRPr="00813733">
        <w:rPr>
          <w:rFonts w:cs="Times New Roman"/>
          <w:szCs w:val="24"/>
        </w:rPr>
        <w:t xml:space="preserve">:  </w:t>
      </w:r>
    </w:p>
    <w:p w:rsidR="00480674" w:rsidRPr="00813733" w:rsidRDefault="00480674" w:rsidP="00813733">
      <w:pPr>
        <w:pStyle w:val="selectionshareable"/>
        <w:spacing w:line="480" w:lineRule="auto"/>
        <w:ind w:left="720" w:right="432"/>
        <w:rPr>
          <w:color w:val="000000"/>
        </w:rPr>
      </w:pPr>
      <w:r w:rsidRPr="00813733">
        <w:rPr>
          <w:color w:val="000000"/>
        </w:rPr>
        <w:t xml:space="preserve">Among parents who live with a child under the age of 18, </w:t>
      </w:r>
      <w:r w:rsidR="005C5F9A">
        <w:rPr>
          <w:color w:val="000000"/>
        </w:rPr>
        <w:t xml:space="preserve">[eighty-nine percent] </w:t>
      </w:r>
      <w:r w:rsidRPr="00813733">
        <w:rPr>
          <w:color w:val="000000"/>
        </w:rPr>
        <w:t>89% of college graduates are married, compared with 64% of parents with less than a high school diploma and 70% of those with just a high school diploma.</w:t>
      </w:r>
      <w:r w:rsidR="00AC29FF" w:rsidRPr="00813733">
        <w:rPr>
          <w:rStyle w:val="FootnoteReference"/>
          <w:color w:val="000000"/>
        </w:rPr>
        <w:footnoteReference w:id="27"/>
      </w:r>
    </w:p>
    <w:p w:rsidR="002510FD" w:rsidRPr="00B63F5B" w:rsidRDefault="00AC29FF" w:rsidP="00684BAF">
      <w:pPr>
        <w:pStyle w:val="selectionshareable"/>
        <w:spacing w:line="480" w:lineRule="auto"/>
        <w:ind w:right="432" w:firstLine="720"/>
      </w:pPr>
      <w:r w:rsidRPr="00B63F5B">
        <w:t xml:space="preserve">So </w:t>
      </w:r>
      <w:proofErr w:type="gramStart"/>
      <w:r w:rsidRPr="00B63F5B">
        <w:t>the benefits of marriage are not enjoyed equally by all Americans</w:t>
      </w:r>
      <w:proofErr w:type="gramEnd"/>
      <w:r w:rsidRPr="00B63F5B">
        <w:t xml:space="preserve">.  </w:t>
      </w:r>
      <w:r w:rsidR="002510FD" w:rsidRPr="00B63F5B">
        <w:t>“</w:t>
      </w:r>
      <w:r w:rsidR="002510FD" w:rsidRPr="00B63F5B">
        <w:rPr>
          <w:shd w:val="clear" w:color="auto" w:fill="FFFFFF"/>
        </w:rPr>
        <w:t>When it comes to matrimony, the United States is </w:t>
      </w:r>
      <w:hyperlink r:id="rId8" w:history="1">
        <w:r w:rsidR="002510FD" w:rsidRPr="00DA3801">
          <w:rPr>
            <w:rStyle w:val="Hyperlink"/>
            <w:i/>
            <w:color w:val="auto"/>
            <w:u w:val="none"/>
            <w:shd w:val="clear" w:color="auto" w:fill="FFFFFF"/>
          </w:rPr>
          <w:t>two separate countries</w:t>
        </w:r>
      </w:hyperlink>
      <w:r w:rsidR="002510FD" w:rsidRPr="00B63F5B">
        <w:rPr>
          <w:shd w:val="clear" w:color="auto" w:fill="FFFFFF"/>
        </w:rPr>
        <w:t xml:space="preserve">. </w:t>
      </w:r>
      <w:proofErr w:type="gramStart"/>
      <w:r w:rsidR="002510FD" w:rsidRPr="00B63F5B">
        <w:rPr>
          <w:shd w:val="clear" w:color="auto" w:fill="FFFFFF"/>
        </w:rPr>
        <w:t>There's</w:t>
      </w:r>
      <w:proofErr w:type="gramEnd"/>
      <w:r w:rsidR="002510FD" w:rsidRPr="00B63F5B">
        <w:rPr>
          <w:shd w:val="clear" w:color="auto" w:fill="FFFFFF"/>
        </w:rPr>
        <w:t xml:space="preserve"> college-graduate </w:t>
      </w:r>
      <w:r w:rsidR="002510FD" w:rsidRPr="00B63F5B">
        <w:rPr>
          <w:shd w:val="clear" w:color="auto" w:fill="FFFFFF"/>
        </w:rPr>
        <w:lastRenderedPageBreak/>
        <w:t>America, where getting and staying married is still the norm. Then there's the rest of America, where marriage rates are retreating and divorce is rampant.</w:t>
      </w:r>
      <w:r w:rsidR="00B63F5B">
        <w:rPr>
          <w:shd w:val="clear" w:color="auto" w:fill="FFFFFF"/>
        </w:rPr>
        <w:t>”</w:t>
      </w:r>
      <w:r w:rsidR="00B63F5B">
        <w:rPr>
          <w:rStyle w:val="FootnoteReference"/>
          <w:shd w:val="clear" w:color="auto" w:fill="FFFFFF"/>
        </w:rPr>
        <w:footnoteReference w:id="28"/>
      </w:r>
      <w:r w:rsidR="002510FD" w:rsidRPr="00B63F5B">
        <w:rPr>
          <w:shd w:val="clear" w:color="auto" w:fill="FFFFFF"/>
        </w:rPr>
        <w:t> </w:t>
      </w:r>
    </w:p>
    <w:p w:rsidR="00C247E1" w:rsidRPr="00813733" w:rsidRDefault="00AC29FF" w:rsidP="00C247E1">
      <w:pPr>
        <w:pStyle w:val="selectionshareable"/>
        <w:spacing w:line="480" w:lineRule="auto"/>
        <w:ind w:right="432" w:firstLine="720"/>
        <w:rPr>
          <w:color w:val="000000"/>
        </w:rPr>
      </w:pPr>
      <w:r w:rsidRPr="00813733">
        <w:rPr>
          <w:color w:val="000000"/>
        </w:rPr>
        <w:t xml:space="preserve">As Robert </w:t>
      </w:r>
      <w:proofErr w:type="spellStart"/>
      <w:r w:rsidRPr="00813733">
        <w:rPr>
          <w:color w:val="000000"/>
        </w:rPr>
        <w:t>Pollak</w:t>
      </w:r>
      <w:proofErr w:type="spellEnd"/>
      <w:r w:rsidRPr="00813733">
        <w:rPr>
          <w:color w:val="000000"/>
        </w:rPr>
        <w:t xml:space="preserve"> has explained: </w:t>
      </w:r>
      <w:r w:rsidRPr="00813733">
        <w:rPr>
          <w:color w:val="090909"/>
          <w:shd w:val="clear" w:color="auto" w:fill="FFFFFF"/>
        </w:rPr>
        <w:t>“College graduates—men and women—are using marriage as a ‘commitment device’ to jointly invest a lot in children . . . .”</w:t>
      </w:r>
      <w:r w:rsidRPr="00813733">
        <w:rPr>
          <w:rStyle w:val="FootnoteReference"/>
          <w:color w:val="000000"/>
        </w:rPr>
        <w:footnoteReference w:id="29"/>
      </w:r>
      <w:r w:rsidRPr="00813733">
        <w:rPr>
          <w:color w:val="090909"/>
          <w:shd w:val="clear" w:color="auto" w:fill="FFFFFF"/>
        </w:rPr>
        <w:t xml:space="preserve"> Likewise, Brookings Institute scholar Ric</w:t>
      </w:r>
      <w:r w:rsidR="00403FBA">
        <w:rPr>
          <w:color w:val="090909"/>
          <w:shd w:val="clear" w:color="auto" w:fill="FFFFFF"/>
        </w:rPr>
        <w:t>h</w:t>
      </w:r>
      <w:r w:rsidRPr="00813733">
        <w:rPr>
          <w:color w:val="090909"/>
          <w:shd w:val="clear" w:color="auto" w:fill="FFFFFF"/>
        </w:rPr>
        <w:t>ard Reeves argues that today, American college graduates “are reinventing marriage as a child-rearing machine for a post-feminist society and a knowledge economy.”</w:t>
      </w:r>
      <w:r w:rsidRPr="00813733">
        <w:rPr>
          <w:rStyle w:val="FootnoteReference"/>
          <w:color w:val="090909"/>
          <w:shd w:val="clear" w:color="auto" w:fill="FFFFFF"/>
        </w:rPr>
        <w:footnoteReference w:id="30"/>
      </w:r>
      <w:r w:rsidRPr="00813733">
        <w:rPr>
          <w:color w:val="090909"/>
          <w:shd w:val="clear" w:color="auto" w:fill="FFFFFF"/>
        </w:rPr>
        <w:t xml:space="preserve"> </w:t>
      </w:r>
      <w:r w:rsidR="00C247E1">
        <w:rPr>
          <w:color w:val="090909"/>
          <w:shd w:val="clear" w:color="auto" w:fill="FFFFFF"/>
        </w:rPr>
        <w:t xml:space="preserve"> Y</w:t>
      </w:r>
      <w:r w:rsidR="00C247E1">
        <w:rPr>
          <w:color w:val="090909"/>
          <w:shd w:val="clear" w:color="auto" w:fill="FFFFFF"/>
        </w:rPr>
        <w:t>et, in America and many other affluent Western nations,</w:t>
      </w:r>
    </w:p>
    <w:p w:rsidR="00C247E1" w:rsidRPr="00813733" w:rsidRDefault="00C247E1" w:rsidP="00C247E1">
      <w:pPr>
        <w:pStyle w:val="selectionshareable"/>
        <w:spacing w:line="480" w:lineRule="auto"/>
        <w:ind w:left="720" w:right="432"/>
        <w:rPr>
          <w:color w:val="000000"/>
        </w:rPr>
      </w:pPr>
      <w:r>
        <w:t>[m]</w:t>
      </w:r>
      <w:proofErr w:type="spellStart"/>
      <w:r w:rsidRPr="00813733">
        <w:t>arriage</w:t>
      </w:r>
      <w:proofErr w:type="spellEnd"/>
      <w:r w:rsidRPr="00813733">
        <w:t xml:space="preserve"> has been on the decline for decades, particularly </w:t>
      </w:r>
      <w:hyperlink r:id="rId9" w:history="1">
        <w:r w:rsidRPr="00813733">
          <w:rPr>
            <w:rStyle w:val="Hyperlink"/>
            <w:color w:val="auto"/>
            <w:u w:val="none"/>
          </w:rPr>
          <w:t>for those with less education</w:t>
        </w:r>
      </w:hyperlink>
      <w:r w:rsidRPr="00813733">
        <w:t xml:space="preserve">. At the same time, the share of </w:t>
      </w:r>
      <w:hyperlink r:id="rId10" w:history="1">
        <w:r w:rsidRPr="00813733">
          <w:rPr>
            <w:rStyle w:val="Hyperlink"/>
            <w:color w:val="auto"/>
            <w:u w:val="none"/>
          </w:rPr>
          <w:t>non-marital births</w:t>
        </w:r>
      </w:hyperlink>
      <w:r w:rsidRPr="00813733">
        <w:t xml:space="preserve"> for the less educated has risen dramatically, and the </w:t>
      </w:r>
      <w:hyperlink r:id="rId11" w:history="1">
        <w:r w:rsidRPr="00813733">
          <w:rPr>
            <w:rStyle w:val="Hyperlink"/>
            <w:color w:val="auto"/>
            <w:u w:val="none"/>
          </w:rPr>
          <w:t>likelihood of divorce</w:t>
        </w:r>
      </w:hyperlink>
      <w:r w:rsidRPr="00813733">
        <w:t xml:space="preserve"> remains significantly higher among those lacking a college degree than among those who have one.</w:t>
      </w:r>
      <w:r w:rsidRPr="00813733">
        <w:rPr>
          <w:rStyle w:val="FootnoteReference"/>
        </w:rPr>
        <w:t xml:space="preserve"> </w:t>
      </w:r>
      <w:r w:rsidRPr="00813733">
        <w:rPr>
          <w:rStyle w:val="FootnoteReference"/>
          <w:color w:val="000000"/>
        </w:rPr>
        <w:footnoteReference w:id="31"/>
      </w:r>
      <w:r>
        <w:t xml:space="preserve"> </w:t>
      </w:r>
    </w:p>
    <w:p w:rsidR="00480674" w:rsidRDefault="00385B0B" w:rsidP="00EE3333">
      <w:pPr>
        <w:spacing w:line="480" w:lineRule="auto"/>
        <w:ind w:firstLine="720"/>
        <w:rPr>
          <w:rFonts w:cs="Times New Roman"/>
          <w:color w:val="000000"/>
          <w:szCs w:val="24"/>
        </w:rPr>
      </w:pPr>
      <w:r w:rsidRPr="00813733">
        <w:rPr>
          <w:rFonts w:cs="Times New Roman"/>
          <w:color w:val="000000"/>
          <w:szCs w:val="24"/>
        </w:rPr>
        <w:lastRenderedPageBreak/>
        <w:t xml:space="preserve">The benefits of marriage and marital childrearing </w:t>
      </w:r>
      <w:proofErr w:type="gramStart"/>
      <w:r w:rsidRPr="00813733">
        <w:rPr>
          <w:rFonts w:cs="Times New Roman"/>
          <w:color w:val="000000"/>
          <w:szCs w:val="24"/>
        </w:rPr>
        <w:t>are found</w:t>
      </w:r>
      <w:proofErr w:type="gramEnd"/>
      <w:r w:rsidRPr="00813733">
        <w:rPr>
          <w:rFonts w:cs="Times New Roman"/>
          <w:color w:val="000000"/>
          <w:szCs w:val="24"/>
        </w:rPr>
        <w:t xml:space="preserve"> </w:t>
      </w:r>
      <w:r w:rsidR="00DA3801">
        <w:rPr>
          <w:rFonts w:cs="Times New Roman"/>
          <w:color w:val="000000"/>
          <w:szCs w:val="24"/>
        </w:rPr>
        <w:t xml:space="preserve">among </w:t>
      </w:r>
      <w:r w:rsidRPr="00813733">
        <w:rPr>
          <w:rFonts w:cs="Times New Roman"/>
          <w:color w:val="000000"/>
          <w:szCs w:val="24"/>
        </w:rPr>
        <w:t xml:space="preserve">both the college-educated and the non-college-educated.  “Approximately 30% of moms with less than a college degree who live with their kids are living without a spouse or partner, as compared with 7% of comparable dads. In comparison, </w:t>
      </w:r>
      <w:r w:rsidR="005C5F9A">
        <w:rPr>
          <w:rFonts w:cs="Times New Roman"/>
          <w:color w:val="000000"/>
          <w:szCs w:val="24"/>
        </w:rPr>
        <w:t xml:space="preserve">[just] </w:t>
      </w:r>
      <w:r w:rsidRPr="00813733">
        <w:rPr>
          <w:rFonts w:cs="Times New Roman"/>
          <w:color w:val="000000"/>
          <w:szCs w:val="24"/>
        </w:rPr>
        <w:t>13% of college-educated moms who live with their kids are living without a spouse or partner, as are 3% of comparable dads.”</w:t>
      </w:r>
      <w:r w:rsidRPr="00813733">
        <w:rPr>
          <w:rStyle w:val="FootnoteReference"/>
          <w:rFonts w:cs="Times New Roman"/>
          <w:color w:val="000000"/>
          <w:szCs w:val="24"/>
        </w:rPr>
        <w:footnoteReference w:id="32"/>
      </w:r>
      <w:r w:rsidRPr="00813733">
        <w:rPr>
          <w:rFonts w:cs="Times New Roman"/>
          <w:color w:val="000000"/>
          <w:szCs w:val="24"/>
        </w:rPr>
        <w:t xml:space="preserve"> </w:t>
      </w:r>
      <w:r w:rsidR="002510FD">
        <w:rPr>
          <w:rFonts w:cs="Times New Roman"/>
          <w:color w:val="000000"/>
          <w:szCs w:val="24"/>
        </w:rPr>
        <w:t>Yet,</w:t>
      </w:r>
      <w:r w:rsidR="00972DE7">
        <w:rPr>
          <w:rFonts w:cs="Times New Roman"/>
          <w:color w:val="000000"/>
          <w:szCs w:val="24"/>
        </w:rPr>
        <w:t xml:space="preserve"> </w:t>
      </w:r>
    </w:p>
    <w:p w:rsidR="002510FD" w:rsidRDefault="00DA3801" w:rsidP="002510FD">
      <w:pPr>
        <w:spacing w:line="480" w:lineRule="auto"/>
        <w:ind w:left="720" w:right="720"/>
        <w:rPr>
          <w:rFonts w:cs="Times New Roman"/>
          <w:szCs w:val="24"/>
        </w:rPr>
      </w:pPr>
      <w:r>
        <w:rPr>
          <w:rFonts w:cs="Times New Roman"/>
          <w:szCs w:val="24"/>
        </w:rPr>
        <w:t>[s]</w:t>
      </w:r>
      <w:proofErr w:type="spellStart"/>
      <w:r w:rsidR="002510FD">
        <w:rPr>
          <w:rFonts w:cs="Times New Roman"/>
          <w:szCs w:val="24"/>
        </w:rPr>
        <w:t>ince</w:t>
      </w:r>
      <w:proofErr w:type="spellEnd"/>
      <w:r w:rsidR="002510FD">
        <w:rPr>
          <w:rFonts w:cs="Times New Roman"/>
          <w:szCs w:val="24"/>
        </w:rPr>
        <w:t xml:space="preserve"> 1950, marriage behavior in the United States has changed dramatically, though most men and women still marry at some point </w:t>
      </w:r>
      <w:proofErr w:type="spellStart"/>
      <w:r w:rsidR="002510FD">
        <w:rPr>
          <w:rFonts w:cs="Times New Roman"/>
          <w:szCs w:val="24"/>
        </w:rPr>
        <w:t>int</w:t>
      </w:r>
      <w:proofErr w:type="spellEnd"/>
      <w:r w:rsidR="002510FD">
        <w:rPr>
          <w:rFonts w:cs="Times New Roman"/>
          <w:szCs w:val="24"/>
        </w:rPr>
        <w:t xml:space="preserve"> </w:t>
      </w:r>
      <w:proofErr w:type="spellStart"/>
      <w:r w:rsidR="002510FD">
        <w:rPr>
          <w:rFonts w:cs="Times New Roman"/>
          <w:szCs w:val="24"/>
        </w:rPr>
        <w:t>heir</w:t>
      </w:r>
      <w:proofErr w:type="spellEnd"/>
      <w:r w:rsidR="002510FD">
        <w:rPr>
          <w:rFonts w:cs="Times New Roman"/>
          <w:szCs w:val="24"/>
        </w:rPr>
        <w:t xml:space="preserve"> lives, they now do so later and are more likely to divorce. Cohabitation has become commonplace as either a precursor or an alternative to marriage, and a growing fraction of births take place outside marriage.</w:t>
      </w:r>
    </w:p>
    <w:p w:rsidR="002510FD" w:rsidRDefault="002510FD" w:rsidP="002510FD">
      <w:pPr>
        <w:spacing w:line="480" w:lineRule="auto"/>
        <w:ind w:left="720" w:right="720"/>
        <w:rPr>
          <w:rFonts w:cs="Times New Roman"/>
          <w:szCs w:val="24"/>
        </w:rPr>
      </w:pPr>
      <w:proofErr w:type="gramStart"/>
      <w:r>
        <w:rPr>
          <w:rFonts w:cs="Times New Roman"/>
          <w:szCs w:val="24"/>
        </w:rPr>
        <w:t>We’ve</w:t>
      </w:r>
      <w:proofErr w:type="gramEnd"/>
      <w:r>
        <w:rPr>
          <w:rFonts w:cs="Times New Roman"/>
          <w:szCs w:val="24"/>
        </w:rPr>
        <w:t xml:space="preserve"> seen a retreat from marriage within all racial and ethnic groups and across the socioeconomic spectrum.  </w:t>
      </w:r>
      <w:proofErr w:type="gramStart"/>
      <w:r>
        <w:rPr>
          <w:rFonts w:cs="Times New Roman"/>
          <w:szCs w:val="24"/>
        </w:rPr>
        <w:t>But</w:t>
      </w:r>
      <w:proofErr w:type="gramEnd"/>
      <w:r>
        <w:rPr>
          <w:rFonts w:cs="Times New Roman"/>
          <w:szCs w:val="24"/>
        </w:rPr>
        <w:t xml:space="preserve"> the decoupling of marriage and parenthood has been much less prevalent among college graduates.</w:t>
      </w:r>
      <w:r>
        <w:rPr>
          <w:rStyle w:val="FootnoteReference"/>
          <w:rFonts w:cs="Times New Roman"/>
          <w:szCs w:val="24"/>
        </w:rPr>
        <w:footnoteReference w:id="33"/>
      </w:r>
    </w:p>
    <w:p w:rsidR="00972DE7" w:rsidRDefault="00C247E1" w:rsidP="00972DE7">
      <w:pPr>
        <w:spacing w:line="480" w:lineRule="auto"/>
        <w:ind w:right="720"/>
        <w:rPr>
          <w:rFonts w:cs="Times New Roman"/>
          <w:szCs w:val="24"/>
        </w:rPr>
      </w:pPr>
      <w:r>
        <w:rPr>
          <w:rFonts w:cs="Times New Roman"/>
          <w:szCs w:val="24"/>
        </w:rPr>
        <w:t>A simplistic interpretation of t</w:t>
      </w:r>
      <w:r w:rsidR="00BE0A8C">
        <w:rPr>
          <w:rFonts w:cs="Times New Roman"/>
          <w:szCs w:val="24"/>
        </w:rPr>
        <w:t xml:space="preserve">he data seems to </w:t>
      </w:r>
      <w:r>
        <w:rPr>
          <w:rFonts w:cs="Times New Roman"/>
          <w:szCs w:val="24"/>
        </w:rPr>
        <w:t xml:space="preserve">suggest </w:t>
      </w:r>
      <w:r w:rsidR="00BE0A8C">
        <w:rPr>
          <w:rFonts w:cs="Times New Roman"/>
          <w:szCs w:val="24"/>
        </w:rPr>
        <w:t xml:space="preserve">that </w:t>
      </w:r>
      <w:r w:rsidR="00972DE7">
        <w:rPr>
          <w:rFonts w:cs="Times New Roman"/>
          <w:szCs w:val="24"/>
        </w:rPr>
        <w:t xml:space="preserve">those </w:t>
      </w:r>
      <w:r w:rsidR="00BE0A8C">
        <w:rPr>
          <w:rFonts w:cs="Times New Roman"/>
          <w:szCs w:val="24"/>
        </w:rPr>
        <w:t xml:space="preserve">who are </w:t>
      </w:r>
      <w:r w:rsidR="00972DE7">
        <w:rPr>
          <w:rFonts w:cs="Times New Roman"/>
          <w:szCs w:val="24"/>
        </w:rPr>
        <w:t xml:space="preserve">smart enough </w:t>
      </w:r>
      <w:r>
        <w:rPr>
          <w:rFonts w:cs="Times New Roman"/>
          <w:szCs w:val="24"/>
        </w:rPr>
        <w:t xml:space="preserve">(and/or self-controlled enough) </w:t>
      </w:r>
      <w:r w:rsidR="00972DE7">
        <w:rPr>
          <w:rFonts w:cs="Times New Roman"/>
          <w:szCs w:val="24"/>
        </w:rPr>
        <w:t>to attend college are also smart enough to marry</w:t>
      </w:r>
      <w:r w:rsidR="00BE0A8C">
        <w:rPr>
          <w:rFonts w:cs="Times New Roman"/>
          <w:szCs w:val="24"/>
        </w:rPr>
        <w:t>.</w:t>
      </w:r>
      <w:r w:rsidR="00972DE7">
        <w:rPr>
          <w:rFonts w:cs="Times New Roman"/>
          <w:szCs w:val="24"/>
        </w:rPr>
        <w:t xml:space="preserve"> </w:t>
      </w:r>
      <w:proofErr w:type="gramStart"/>
      <w:r w:rsidR="00BE0A8C">
        <w:rPr>
          <w:rFonts w:cs="Times New Roman"/>
          <w:szCs w:val="24"/>
        </w:rPr>
        <w:t>But</w:t>
      </w:r>
      <w:proofErr w:type="gramEnd"/>
      <w:r w:rsidR="00BE0A8C">
        <w:rPr>
          <w:rFonts w:cs="Times New Roman"/>
          <w:szCs w:val="24"/>
        </w:rPr>
        <w:t xml:space="preserve"> it is likely that the dynamics are more complicated than that. </w:t>
      </w:r>
    </w:p>
    <w:p w:rsidR="00A31212" w:rsidRPr="00813733" w:rsidRDefault="000709DD" w:rsidP="00EE3333">
      <w:pPr>
        <w:spacing w:line="480" w:lineRule="auto"/>
        <w:ind w:firstLine="720"/>
        <w:rPr>
          <w:rFonts w:cs="Times New Roman"/>
          <w:szCs w:val="24"/>
        </w:rPr>
      </w:pPr>
      <w:r>
        <w:rPr>
          <w:rFonts w:cs="Times New Roman"/>
          <w:szCs w:val="24"/>
        </w:rPr>
        <w:t>This is very important because m</w:t>
      </w:r>
      <w:r w:rsidR="00A31212" w:rsidRPr="00813733">
        <w:rPr>
          <w:rFonts w:cs="Times New Roman"/>
          <w:szCs w:val="24"/>
        </w:rPr>
        <w:t>arriage matters for kids</w:t>
      </w:r>
      <w:r>
        <w:rPr>
          <w:rFonts w:cs="Times New Roman"/>
          <w:szCs w:val="24"/>
        </w:rPr>
        <w:t xml:space="preserve"> --</w:t>
      </w:r>
      <w:r w:rsidR="00A31212" w:rsidRPr="00813733">
        <w:rPr>
          <w:rFonts w:cs="Times New Roman"/>
          <w:szCs w:val="24"/>
        </w:rPr>
        <w:t xml:space="preserve"> and for those will depend upon </w:t>
      </w:r>
      <w:r w:rsidR="00EE3333">
        <w:rPr>
          <w:rFonts w:cs="Times New Roman"/>
          <w:szCs w:val="24"/>
        </w:rPr>
        <w:t xml:space="preserve">them (and </w:t>
      </w:r>
      <w:r w:rsidR="00A31212" w:rsidRPr="00813733">
        <w:rPr>
          <w:rFonts w:cs="Times New Roman"/>
          <w:szCs w:val="24"/>
        </w:rPr>
        <w:t xml:space="preserve">their </w:t>
      </w:r>
      <w:r w:rsidR="005C5F9A">
        <w:rPr>
          <w:rFonts w:cs="Times New Roman"/>
          <w:szCs w:val="24"/>
        </w:rPr>
        <w:t>taxes/</w:t>
      </w:r>
      <w:r w:rsidR="00A31212" w:rsidRPr="00813733">
        <w:rPr>
          <w:rFonts w:cs="Times New Roman"/>
          <w:szCs w:val="24"/>
        </w:rPr>
        <w:t>support</w:t>
      </w:r>
      <w:r w:rsidR="00EE3333">
        <w:rPr>
          <w:rFonts w:cs="Times New Roman"/>
          <w:szCs w:val="24"/>
        </w:rPr>
        <w:t>)</w:t>
      </w:r>
      <w:r w:rsidR="005C5F9A">
        <w:rPr>
          <w:rFonts w:cs="Times New Roman"/>
          <w:szCs w:val="24"/>
        </w:rPr>
        <w:t xml:space="preserve"> in the future</w:t>
      </w:r>
      <w:r w:rsidR="00A31212" w:rsidRPr="00813733">
        <w:rPr>
          <w:rFonts w:cs="Times New Roman"/>
          <w:szCs w:val="24"/>
        </w:rPr>
        <w:t xml:space="preserve">.  Distinguished professor Sara </w:t>
      </w:r>
      <w:proofErr w:type="spellStart"/>
      <w:r w:rsidR="00A31212" w:rsidRPr="00813733">
        <w:rPr>
          <w:rFonts w:cs="Times New Roman"/>
          <w:szCs w:val="24"/>
        </w:rPr>
        <w:t>McLanahan</w:t>
      </w:r>
      <w:proofErr w:type="spellEnd"/>
      <w:r w:rsidR="00A31212" w:rsidRPr="00813733">
        <w:rPr>
          <w:rFonts w:cs="Times New Roman"/>
          <w:szCs w:val="24"/>
        </w:rPr>
        <w:t xml:space="preserve"> has </w:t>
      </w:r>
      <w:r w:rsidR="00A31212" w:rsidRPr="00813733">
        <w:rPr>
          <w:rFonts w:cs="Times New Roman"/>
          <w:szCs w:val="24"/>
        </w:rPr>
        <w:lastRenderedPageBreak/>
        <w:t>concluded: “Children of single-parent families suffer measurable harm.”</w:t>
      </w:r>
      <w:r w:rsidR="00A31212" w:rsidRPr="00813733">
        <w:rPr>
          <w:rStyle w:val="FootnoteReference"/>
          <w:rFonts w:cs="Times New Roman"/>
          <w:szCs w:val="24"/>
        </w:rPr>
        <w:footnoteReference w:id="34"/>
      </w:r>
      <w:r w:rsidR="00A31212" w:rsidRPr="00813733">
        <w:rPr>
          <w:rFonts w:cs="Times New Roman"/>
          <w:szCs w:val="24"/>
        </w:rPr>
        <w:t xml:space="preserve">  She summarized some of the evidence: </w:t>
      </w:r>
    </w:p>
    <w:p w:rsidR="00A31212" w:rsidRPr="00813733" w:rsidRDefault="00A31212" w:rsidP="00813733">
      <w:pPr>
        <w:spacing w:line="480" w:lineRule="auto"/>
        <w:ind w:left="720" w:right="720"/>
        <w:rPr>
          <w:rFonts w:cs="Times New Roman"/>
          <w:color w:val="333333"/>
          <w:szCs w:val="24"/>
        </w:rPr>
      </w:pPr>
      <w:r w:rsidRPr="00813733">
        <w:rPr>
          <w:rFonts w:cs="Times New Roman"/>
          <w:color w:val="333333"/>
          <w:szCs w:val="24"/>
        </w:rPr>
        <w:t>Children who grow up with only one of their biological parents (nearly always the mother) are disadvantaged across a broad array of outcomes. … [T]hey are twice as likely to drop out of high school, 2.5 times as likely to become teen mothers, and 1.4 times as likely to be idle -- out of school and out of work -- as children who grow up with both parents. Children in one-parent families also have lower grade point averages, lower college aspirations, and poorer attendance records. As adults, they have higher rates of divorce. These patterns persist even after adjusting for differences in race, parents' education, number of siblings, and residential location.</w:t>
      </w:r>
      <w:r w:rsidRPr="00813733">
        <w:rPr>
          <w:rStyle w:val="FootnoteReference"/>
          <w:rFonts w:cs="Times New Roman"/>
          <w:color w:val="333333"/>
          <w:szCs w:val="24"/>
        </w:rPr>
        <w:footnoteReference w:id="35"/>
      </w:r>
    </w:p>
    <w:p w:rsidR="005C5F9A" w:rsidRDefault="00385B0B" w:rsidP="00972DE7">
      <w:pPr>
        <w:spacing w:line="480" w:lineRule="auto"/>
        <w:ind w:firstLine="720"/>
        <w:rPr>
          <w:rFonts w:cs="Times New Roman"/>
          <w:color w:val="000000"/>
          <w:szCs w:val="24"/>
        </w:rPr>
      </w:pPr>
      <w:r w:rsidRPr="00813733">
        <w:rPr>
          <w:rFonts w:cs="Times New Roman"/>
          <w:color w:val="000000"/>
          <w:szCs w:val="24"/>
        </w:rPr>
        <w:t>Another Pew Research report notes that</w:t>
      </w:r>
      <w:r w:rsidR="005C5F9A">
        <w:rPr>
          <w:rFonts w:cs="Times New Roman"/>
          <w:color w:val="000000"/>
          <w:szCs w:val="24"/>
        </w:rPr>
        <w:t>:</w:t>
      </w:r>
    </w:p>
    <w:p w:rsidR="00385B0B" w:rsidRPr="00813733" w:rsidRDefault="00385B0B" w:rsidP="005C5F9A">
      <w:pPr>
        <w:spacing w:line="480" w:lineRule="auto"/>
        <w:ind w:left="720" w:right="720"/>
        <w:rPr>
          <w:rFonts w:cs="Times New Roman"/>
          <w:color w:val="000000"/>
          <w:szCs w:val="24"/>
        </w:rPr>
      </w:pPr>
      <w:r w:rsidRPr="00813733">
        <w:rPr>
          <w:rFonts w:cs="Times New Roman"/>
          <w:color w:val="000000"/>
          <w:szCs w:val="24"/>
        </w:rPr>
        <w:t xml:space="preserve">Researchers at the </w:t>
      </w:r>
      <w:hyperlink r:id="rId12" w:history="1">
        <w:r w:rsidRPr="00813733">
          <w:rPr>
            <w:rStyle w:val="Hyperlink"/>
            <w:rFonts w:cs="Times New Roman"/>
            <w:color w:val="auto"/>
            <w:szCs w:val="24"/>
            <w:u w:val="none"/>
          </w:rPr>
          <w:t>National Center for Health Statistics</w:t>
        </w:r>
      </w:hyperlink>
      <w:r w:rsidRPr="00813733">
        <w:rPr>
          <w:rFonts w:cs="Times New Roman"/>
          <w:color w:val="000000"/>
          <w:szCs w:val="24"/>
        </w:rPr>
        <w:t> estimate that 78% of college-educated women who married for the first time between 2006 and 2010 could expect their marriages to last at least 20 years. But among women who have a high school education or less, the share is only 40%.”</w:t>
      </w:r>
      <w:r w:rsidRPr="00813733">
        <w:rPr>
          <w:rStyle w:val="FootnoteReference"/>
          <w:rFonts w:cs="Times New Roman"/>
          <w:color w:val="000000"/>
          <w:szCs w:val="24"/>
        </w:rPr>
        <w:footnoteReference w:id="36"/>
      </w:r>
      <w:r w:rsidR="00302ED5" w:rsidRPr="00813733">
        <w:rPr>
          <w:rFonts w:cs="Times New Roman"/>
          <w:color w:val="000000"/>
          <w:szCs w:val="24"/>
        </w:rPr>
        <w:t xml:space="preserve"> </w:t>
      </w:r>
    </w:p>
    <w:p w:rsidR="00684BAF" w:rsidRDefault="00302ED5" w:rsidP="00972DE7">
      <w:pPr>
        <w:spacing w:line="480" w:lineRule="auto"/>
        <w:ind w:firstLine="720"/>
        <w:rPr>
          <w:rFonts w:cs="Times New Roman"/>
          <w:color w:val="000000"/>
          <w:szCs w:val="24"/>
        </w:rPr>
      </w:pPr>
      <w:r w:rsidRPr="00813733">
        <w:rPr>
          <w:rFonts w:cs="Times New Roman"/>
          <w:color w:val="000000"/>
          <w:szCs w:val="24"/>
        </w:rPr>
        <w:lastRenderedPageBreak/>
        <w:t xml:space="preserve">There also are significant differences in the longevity of </w:t>
      </w:r>
      <w:r w:rsidR="00972DE7">
        <w:rPr>
          <w:rFonts w:cs="Times New Roman"/>
          <w:color w:val="000000"/>
          <w:szCs w:val="24"/>
        </w:rPr>
        <w:t xml:space="preserve">American </w:t>
      </w:r>
      <w:r w:rsidRPr="00813733">
        <w:rPr>
          <w:rFonts w:cs="Times New Roman"/>
          <w:color w:val="000000"/>
          <w:szCs w:val="24"/>
        </w:rPr>
        <w:t xml:space="preserve">marriages </w:t>
      </w:r>
      <w:r w:rsidR="00972DE7">
        <w:rPr>
          <w:rFonts w:cs="Times New Roman"/>
          <w:color w:val="000000"/>
          <w:szCs w:val="24"/>
        </w:rPr>
        <w:t xml:space="preserve">between different </w:t>
      </w:r>
      <w:r w:rsidRPr="00813733">
        <w:rPr>
          <w:rFonts w:cs="Times New Roman"/>
          <w:color w:val="000000"/>
          <w:szCs w:val="24"/>
        </w:rPr>
        <w:t>rac</w:t>
      </w:r>
      <w:r w:rsidR="00972DE7">
        <w:rPr>
          <w:rFonts w:cs="Times New Roman"/>
          <w:color w:val="000000"/>
          <w:szCs w:val="24"/>
        </w:rPr>
        <w:t>ial and ethnic groups,</w:t>
      </w:r>
      <w:r w:rsidRPr="00813733">
        <w:rPr>
          <w:rFonts w:cs="Times New Roman"/>
          <w:color w:val="000000"/>
          <w:szCs w:val="24"/>
        </w:rPr>
        <w:t xml:space="preserve"> as the following graph shows.</w:t>
      </w:r>
      <w:r w:rsidRPr="00813733">
        <w:rPr>
          <w:rStyle w:val="FootnoteReference"/>
          <w:rFonts w:cs="Times New Roman"/>
          <w:color w:val="000000"/>
          <w:szCs w:val="24"/>
        </w:rPr>
        <w:footnoteReference w:id="37"/>
      </w:r>
      <w:r w:rsidRPr="00813733">
        <w:rPr>
          <w:rFonts w:cs="Times New Roman"/>
          <w:color w:val="000000"/>
          <w:szCs w:val="24"/>
        </w:rPr>
        <w:t xml:space="preserve"> </w:t>
      </w:r>
      <w:r w:rsidR="00684BAF">
        <w:rPr>
          <w:rFonts w:cs="Times New Roman"/>
          <w:color w:val="000000"/>
          <w:szCs w:val="24"/>
        </w:rPr>
        <w:t xml:space="preserve">  </w:t>
      </w:r>
    </w:p>
    <w:p w:rsidR="00684BAF" w:rsidRDefault="00684BAF" w:rsidP="00684BAF">
      <w:pPr>
        <w:rPr>
          <w:rFonts w:cs="Times New Roman"/>
          <w:szCs w:val="24"/>
        </w:rPr>
      </w:pPr>
      <w:r w:rsidRPr="00302ED5">
        <w:rPr>
          <w:rFonts w:cs="Times New Roman"/>
          <w:noProof/>
          <w:szCs w:val="24"/>
        </w:rPr>
        <w:drawing>
          <wp:inline distT="0" distB="0" distL="0" distR="0" wp14:anchorId="23AC3DED" wp14:editId="21D06033">
            <wp:extent cx="3276600" cy="4344137"/>
            <wp:effectExtent l="0" t="0" r="0" b="0"/>
            <wp:docPr id="2050" name="Picture 2" descr="Sharp differences on longevity of marriages by race, ethnicity">
              <a:hlinkClick xmlns:a="http://schemas.openxmlformats.org/drawingml/2006/main" r:id="rId13"/>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Sharp differences on longevity of marriages by race, ethnicity">
                      <a:hlinkClick r:id="rId13"/>
                    </pic:cNvPr>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6186" cy="4370105"/>
                    </a:xfrm>
                    <a:prstGeom prst="rect">
                      <a:avLst/>
                    </a:prstGeom>
                    <a:noFill/>
                    <a:extLst/>
                  </pic:spPr>
                </pic:pic>
              </a:graphicData>
            </a:graphic>
          </wp:inline>
        </w:drawing>
      </w:r>
      <w:r w:rsidR="00EE3333">
        <w:rPr>
          <w:rFonts w:cs="Times New Roman"/>
          <w:szCs w:val="24"/>
        </w:rPr>
        <w:t xml:space="preserve">  </w:t>
      </w:r>
    </w:p>
    <w:p w:rsidR="00EE3333" w:rsidRPr="00385B0B" w:rsidRDefault="00EE3333" w:rsidP="00684BAF">
      <w:pPr>
        <w:rPr>
          <w:rFonts w:cs="Times New Roman"/>
          <w:szCs w:val="24"/>
        </w:rPr>
      </w:pPr>
    </w:p>
    <w:p w:rsidR="00302ED5" w:rsidRDefault="00302ED5" w:rsidP="00EE3333">
      <w:pPr>
        <w:spacing w:line="480" w:lineRule="auto"/>
        <w:ind w:firstLine="720"/>
        <w:rPr>
          <w:rFonts w:cs="Times New Roman"/>
          <w:color w:val="000000"/>
          <w:szCs w:val="24"/>
        </w:rPr>
      </w:pPr>
      <w:proofErr w:type="gramStart"/>
      <w:r w:rsidRPr="00813733">
        <w:rPr>
          <w:rFonts w:cs="Times New Roman"/>
          <w:color w:val="000000"/>
          <w:szCs w:val="24"/>
        </w:rPr>
        <w:t xml:space="preserve">What about these </w:t>
      </w:r>
      <w:r w:rsidR="00C019B4" w:rsidRPr="00813733">
        <w:rPr>
          <w:rFonts w:cs="Times New Roman"/>
          <w:color w:val="000000"/>
          <w:szCs w:val="24"/>
        </w:rPr>
        <w:t xml:space="preserve">racial-ethnic </w:t>
      </w:r>
      <w:r w:rsidRPr="00813733">
        <w:rPr>
          <w:rFonts w:cs="Times New Roman"/>
          <w:color w:val="000000"/>
          <w:szCs w:val="24"/>
        </w:rPr>
        <w:t>difference</w:t>
      </w:r>
      <w:r w:rsidR="00B149CD" w:rsidRPr="00813733">
        <w:rPr>
          <w:rFonts w:cs="Times New Roman"/>
          <w:color w:val="000000"/>
          <w:szCs w:val="24"/>
        </w:rPr>
        <w:t>s</w:t>
      </w:r>
      <w:r w:rsidRPr="00813733">
        <w:rPr>
          <w:rFonts w:cs="Times New Roman"/>
          <w:color w:val="000000"/>
          <w:szCs w:val="24"/>
        </w:rPr>
        <w:t xml:space="preserve"> might explain the huge differences in marriage longevity</w:t>
      </w:r>
      <w:r w:rsidR="000709DD">
        <w:rPr>
          <w:rFonts w:cs="Times New Roman"/>
          <w:color w:val="000000"/>
          <w:szCs w:val="24"/>
        </w:rPr>
        <w:t xml:space="preserve"> between the races</w:t>
      </w:r>
      <w:r w:rsidRPr="00813733">
        <w:rPr>
          <w:rFonts w:cs="Times New Roman"/>
          <w:color w:val="000000"/>
          <w:szCs w:val="24"/>
        </w:rPr>
        <w:t>?</w:t>
      </w:r>
      <w:proofErr w:type="gramEnd"/>
      <w:r w:rsidRPr="00813733">
        <w:rPr>
          <w:rFonts w:cs="Times New Roman"/>
          <w:color w:val="000000"/>
          <w:szCs w:val="24"/>
        </w:rPr>
        <w:t xml:space="preserve"> I suggest that the cultural differences regarding respect for</w:t>
      </w:r>
      <w:r w:rsidR="00684BAF">
        <w:rPr>
          <w:rFonts w:cs="Times New Roman"/>
          <w:color w:val="000000"/>
          <w:szCs w:val="24"/>
        </w:rPr>
        <w:t>,</w:t>
      </w:r>
      <w:r w:rsidRPr="00813733">
        <w:rPr>
          <w:rFonts w:cs="Times New Roman"/>
          <w:color w:val="000000"/>
          <w:szCs w:val="24"/>
        </w:rPr>
        <w:t xml:space="preserve"> </w:t>
      </w:r>
      <w:r w:rsidRPr="00813733">
        <w:rPr>
          <w:rFonts w:cs="Times New Roman"/>
          <w:color w:val="000000"/>
          <w:szCs w:val="24"/>
        </w:rPr>
        <w:lastRenderedPageBreak/>
        <w:t>commitment to</w:t>
      </w:r>
      <w:r w:rsidR="00684BAF">
        <w:rPr>
          <w:rFonts w:cs="Times New Roman"/>
          <w:color w:val="000000"/>
          <w:szCs w:val="24"/>
        </w:rPr>
        <w:t>,</w:t>
      </w:r>
      <w:r w:rsidRPr="00813733">
        <w:rPr>
          <w:rFonts w:cs="Times New Roman"/>
          <w:color w:val="000000"/>
          <w:szCs w:val="24"/>
        </w:rPr>
        <w:t xml:space="preserve"> </w:t>
      </w:r>
      <w:r w:rsidR="00C019B4" w:rsidRPr="00813733">
        <w:rPr>
          <w:rFonts w:cs="Times New Roman"/>
          <w:color w:val="000000"/>
          <w:szCs w:val="24"/>
        </w:rPr>
        <w:t xml:space="preserve">and </w:t>
      </w:r>
      <w:r w:rsidR="00684BAF">
        <w:rPr>
          <w:rFonts w:cs="Times New Roman"/>
          <w:color w:val="000000"/>
          <w:szCs w:val="24"/>
        </w:rPr>
        <w:t xml:space="preserve">practice </w:t>
      </w:r>
      <w:r w:rsidR="00C019B4" w:rsidRPr="00813733">
        <w:rPr>
          <w:rFonts w:cs="Times New Roman"/>
          <w:color w:val="000000"/>
          <w:szCs w:val="24"/>
        </w:rPr>
        <w:t xml:space="preserve">of </w:t>
      </w:r>
      <w:r w:rsidRPr="00813733">
        <w:rPr>
          <w:rFonts w:cs="Times New Roman"/>
          <w:color w:val="000000"/>
          <w:szCs w:val="24"/>
        </w:rPr>
        <w:t xml:space="preserve">marriage </w:t>
      </w:r>
      <w:r w:rsidR="00684BAF">
        <w:rPr>
          <w:rFonts w:cs="Times New Roman"/>
          <w:color w:val="000000"/>
          <w:szCs w:val="24"/>
        </w:rPr>
        <w:t xml:space="preserve">are </w:t>
      </w:r>
      <w:r w:rsidRPr="00813733">
        <w:rPr>
          <w:rFonts w:cs="Times New Roman"/>
          <w:color w:val="000000"/>
          <w:szCs w:val="24"/>
        </w:rPr>
        <w:t>the core reason</w:t>
      </w:r>
      <w:r w:rsidR="00684BAF">
        <w:rPr>
          <w:rFonts w:cs="Times New Roman"/>
          <w:color w:val="000000"/>
          <w:szCs w:val="24"/>
        </w:rPr>
        <w:t>s</w:t>
      </w:r>
      <w:r w:rsidRPr="00813733">
        <w:rPr>
          <w:rFonts w:cs="Times New Roman"/>
          <w:color w:val="000000"/>
          <w:szCs w:val="24"/>
        </w:rPr>
        <w:t xml:space="preserve"> for such marriage longevity differences</w:t>
      </w:r>
      <w:r w:rsidR="00B63F5B">
        <w:rPr>
          <w:rFonts w:cs="Times New Roman"/>
          <w:color w:val="000000"/>
          <w:szCs w:val="24"/>
        </w:rPr>
        <w:t xml:space="preserve"> among these American ethnic groups</w:t>
      </w:r>
      <w:r w:rsidRPr="00813733">
        <w:rPr>
          <w:rFonts w:cs="Times New Roman"/>
          <w:color w:val="000000"/>
          <w:szCs w:val="24"/>
        </w:rPr>
        <w:t xml:space="preserve">. </w:t>
      </w:r>
      <w:r w:rsidR="00B149CD" w:rsidRPr="00813733">
        <w:rPr>
          <w:rFonts w:cs="Times New Roman"/>
          <w:color w:val="000000"/>
          <w:szCs w:val="24"/>
        </w:rPr>
        <w:t xml:space="preserve">People from cultures that value marriage </w:t>
      </w:r>
      <w:r w:rsidR="00B63F5B">
        <w:rPr>
          <w:rFonts w:cs="Times New Roman"/>
          <w:color w:val="000000"/>
          <w:szCs w:val="24"/>
        </w:rPr>
        <w:t xml:space="preserve">more </w:t>
      </w:r>
      <w:r w:rsidR="00B149CD" w:rsidRPr="00813733">
        <w:rPr>
          <w:rFonts w:cs="Times New Roman"/>
          <w:color w:val="000000"/>
          <w:szCs w:val="24"/>
        </w:rPr>
        <w:t>tend to have longer, healthier, and happier marriages</w:t>
      </w:r>
      <w:r w:rsidR="00C019B4" w:rsidRPr="00813733">
        <w:rPr>
          <w:rFonts w:cs="Times New Roman"/>
          <w:color w:val="000000"/>
          <w:szCs w:val="24"/>
        </w:rPr>
        <w:t xml:space="preserve"> – and richer, more fulfilling lives</w:t>
      </w:r>
      <w:r w:rsidR="00684BAF">
        <w:rPr>
          <w:rFonts w:cs="Times New Roman"/>
          <w:color w:val="000000"/>
          <w:szCs w:val="24"/>
        </w:rPr>
        <w:t xml:space="preserve"> than do people from</w:t>
      </w:r>
      <w:r w:rsidR="00684BAF" w:rsidRPr="00813733">
        <w:rPr>
          <w:rFonts w:cs="Times New Roman"/>
          <w:color w:val="000000"/>
          <w:szCs w:val="24"/>
        </w:rPr>
        <w:t xml:space="preserve"> cultures that value marriage</w:t>
      </w:r>
      <w:r w:rsidR="00684BAF">
        <w:rPr>
          <w:rFonts w:cs="Times New Roman"/>
          <w:color w:val="000000"/>
          <w:szCs w:val="24"/>
        </w:rPr>
        <w:t xml:space="preserve"> less</w:t>
      </w:r>
      <w:r w:rsidR="00B149CD" w:rsidRPr="00813733">
        <w:rPr>
          <w:rFonts w:cs="Times New Roman"/>
          <w:color w:val="000000"/>
          <w:szCs w:val="24"/>
        </w:rPr>
        <w:t xml:space="preserve">. </w:t>
      </w:r>
    </w:p>
    <w:p w:rsidR="00BE0A8C" w:rsidRPr="00813733" w:rsidRDefault="00BE0A8C" w:rsidP="00BE0A8C">
      <w:pPr>
        <w:pStyle w:val="selectionshareable"/>
        <w:spacing w:line="480" w:lineRule="auto"/>
        <w:ind w:right="432" w:firstLine="720"/>
        <w:rPr>
          <w:color w:val="000000"/>
        </w:rPr>
      </w:pPr>
      <w:r>
        <w:rPr>
          <w:color w:val="090909"/>
          <w:shd w:val="clear" w:color="auto" w:fill="FFFFFF"/>
        </w:rPr>
        <w:t>Yet, in America and many other affluent Western nations,</w:t>
      </w:r>
    </w:p>
    <w:p w:rsidR="00BE0A8C" w:rsidRPr="00813733" w:rsidRDefault="00BE0A8C" w:rsidP="00BE0A8C">
      <w:pPr>
        <w:pStyle w:val="selectionshareable"/>
        <w:spacing w:line="480" w:lineRule="auto"/>
        <w:ind w:left="720" w:right="432"/>
        <w:rPr>
          <w:color w:val="000000"/>
        </w:rPr>
      </w:pPr>
      <w:r>
        <w:t>[m]</w:t>
      </w:r>
      <w:proofErr w:type="spellStart"/>
      <w:r w:rsidRPr="00813733">
        <w:t>arriage</w:t>
      </w:r>
      <w:proofErr w:type="spellEnd"/>
      <w:r w:rsidRPr="00813733">
        <w:t xml:space="preserve"> has been on the decline for decades, particularly </w:t>
      </w:r>
      <w:hyperlink r:id="rId15" w:history="1">
        <w:r w:rsidRPr="00813733">
          <w:rPr>
            <w:rStyle w:val="Hyperlink"/>
            <w:color w:val="auto"/>
            <w:u w:val="none"/>
          </w:rPr>
          <w:t>for those with less education</w:t>
        </w:r>
      </w:hyperlink>
      <w:r w:rsidRPr="00813733">
        <w:t xml:space="preserve">. At the same time, the share of </w:t>
      </w:r>
      <w:hyperlink r:id="rId16" w:history="1">
        <w:r w:rsidRPr="00813733">
          <w:rPr>
            <w:rStyle w:val="Hyperlink"/>
            <w:color w:val="auto"/>
            <w:u w:val="none"/>
          </w:rPr>
          <w:t>non-marital births</w:t>
        </w:r>
      </w:hyperlink>
      <w:r w:rsidRPr="00813733">
        <w:t xml:space="preserve"> for the less educated has risen dramatically, and the </w:t>
      </w:r>
      <w:hyperlink r:id="rId17" w:history="1">
        <w:r w:rsidRPr="00813733">
          <w:rPr>
            <w:rStyle w:val="Hyperlink"/>
            <w:color w:val="auto"/>
            <w:u w:val="none"/>
          </w:rPr>
          <w:t>likelihood of divorce</w:t>
        </w:r>
      </w:hyperlink>
      <w:r w:rsidRPr="00813733">
        <w:t xml:space="preserve"> remains significantly higher among those lacking a college degree than among those who have one.</w:t>
      </w:r>
      <w:r w:rsidRPr="00813733">
        <w:rPr>
          <w:rStyle w:val="FootnoteReference"/>
        </w:rPr>
        <w:t xml:space="preserve"> </w:t>
      </w:r>
      <w:r w:rsidRPr="00813733">
        <w:rPr>
          <w:rStyle w:val="FootnoteReference"/>
          <w:color w:val="000000"/>
        </w:rPr>
        <w:footnoteReference w:id="38"/>
      </w:r>
      <w:r>
        <w:t xml:space="preserve"> </w:t>
      </w:r>
    </w:p>
    <w:p w:rsidR="00BE0A8C" w:rsidRDefault="00BE0A8C" w:rsidP="00BE0A8C">
      <w:pPr>
        <w:spacing w:line="480" w:lineRule="auto"/>
        <w:rPr>
          <w:rFonts w:cs="Times New Roman"/>
          <w:color w:val="000000"/>
          <w:szCs w:val="24"/>
        </w:rPr>
      </w:pPr>
      <w:proofErr w:type="gramStart"/>
      <w:r>
        <w:rPr>
          <w:rFonts w:cs="Times New Roman"/>
          <w:color w:val="000000"/>
          <w:szCs w:val="24"/>
        </w:rPr>
        <w:t>So</w:t>
      </w:r>
      <w:proofErr w:type="gramEnd"/>
      <w:r>
        <w:rPr>
          <w:rFonts w:cs="Times New Roman"/>
          <w:color w:val="000000"/>
          <w:szCs w:val="24"/>
        </w:rPr>
        <w:t xml:space="preserve"> we have a serious problem to address. The decline and disintegration of marriage foreshadow serious troubles that will come upon all individuals and families in all of the societies where it occurs.</w:t>
      </w:r>
    </w:p>
    <w:p w:rsidR="00C019B4" w:rsidRPr="00182CE6" w:rsidRDefault="00B63F5B" w:rsidP="00182CE6">
      <w:pPr>
        <w:pStyle w:val="ListParagraph"/>
        <w:numPr>
          <w:ilvl w:val="0"/>
          <w:numId w:val="3"/>
        </w:numPr>
        <w:spacing w:line="480" w:lineRule="auto"/>
        <w:rPr>
          <w:rFonts w:cs="Times New Roman"/>
          <w:i/>
          <w:color w:val="000000"/>
          <w:szCs w:val="24"/>
        </w:rPr>
      </w:pPr>
      <w:r w:rsidRPr="00182CE6">
        <w:rPr>
          <w:rFonts w:cs="Times New Roman"/>
          <w:i/>
          <w:color w:val="000000"/>
          <w:szCs w:val="24"/>
        </w:rPr>
        <w:t xml:space="preserve">How to Revive a Marriage Culture </w:t>
      </w:r>
    </w:p>
    <w:p w:rsidR="00CC1E3E" w:rsidRPr="00813733" w:rsidRDefault="00CC1E3E" w:rsidP="00EE3333">
      <w:pPr>
        <w:spacing w:line="480" w:lineRule="auto"/>
        <w:ind w:firstLine="720"/>
        <w:rPr>
          <w:rFonts w:cs="Times New Roman"/>
          <w:color w:val="000000"/>
          <w:szCs w:val="24"/>
        </w:rPr>
      </w:pPr>
      <w:r w:rsidRPr="00813733">
        <w:rPr>
          <w:rFonts w:cs="Times New Roman"/>
          <w:color w:val="000000"/>
          <w:szCs w:val="24"/>
        </w:rPr>
        <w:t>We live in an imperfect world filled with imperfect people</w:t>
      </w:r>
      <w:r w:rsidR="00B63F5B">
        <w:rPr>
          <w:rFonts w:cs="Times New Roman"/>
          <w:color w:val="000000"/>
          <w:szCs w:val="24"/>
        </w:rPr>
        <w:t xml:space="preserve"> in imperfect communities, </w:t>
      </w:r>
      <w:r w:rsidR="00972DE7">
        <w:rPr>
          <w:rFonts w:cs="Times New Roman"/>
          <w:color w:val="000000"/>
          <w:szCs w:val="24"/>
        </w:rPr>
        <w:t xml:space="preserve">with imperfect marriages. </w:t>
      </w:r>
      <w:r w:rsidR="00B63F5B" w:rsidRPr="00813733">
        <w:rPr>
          <w:rFonts w:cs="Times New Roman"/>
          <w:color w:val="000000"/>
          <w:szCs w:val="24"/>
        </w:rPr>
        <w:t xml:space="preserve">However, even imperfect people have ideals and aspirations.  </w:t>
      </w:r>
      <w:r w:rsidR="00B63F5B">
        <w:rPr>
          <w:rFonts w:cs="Times New Roman"/>
          <w:color w:val="000000"/>
          <w:szCs w:val="24"/>
        </w:rPr>
        <w:t xml:space="preserve">With patience for the </w:t>
      </w:r>
      <w:proofErr w:type="gramStart"/>
      <w:r w:rsidR="00B63F5B">
        <w:rPr>
          <w:rFonts w:cs="Times New Roman"/>
          <w:color w:val="000000"/>
          <w:szCs w:val="24"/>
        </w:rPr>
        <w:t>imperfections</w:t>
      </w:r>
      <w:proofErr w:type="gramEnd"/>
      <w:r w:rsidR="00B63F5B">
        <w:rPr>
          <w:rFonts w:cs="Times New Roman"/>
          <w:color w:val="000000"/>
          <w:szCs w:val="24"/>
        </w:rPr>
        <w:t xml:space="preserve"> we </w:t>
      </w:r>
      <w:r w:rsidR="00972DE7">
        <w:rPr>
          <w:rFonts w:cs="Times New Roman"/>
          <w:color w:val="000000"/>
          <w:szCs w:val="24"/>
        </w:rPr>
        <w:t xml:space="preserve">all have and </w:t>
      </w:r>
      <w:r w:rsidR="00B63F5B">
        <w:rPr>
          <w:rFonts w:cs="Times New Roman"/>
          <w:color w:val="000000"/>
          <w:szCs w:val="24"/>
        </w:rPr>
        <w:t xml:space="preserve">see, we must elevate our aspirations. </w:t>
      </w:r>
      <w:r w:rsidRPr="00813733">
        <w:rPr>
          <w:rFonts w:cs="Times New Roman"/>
          <w:color w:val="000000"/>
          <w:szCs w:val="24"/>
        </w:rPr>
        <w:t xml:space="preserve">The law must establish and confirm society’s </w:t>
      </w:r>
      <w:r w:rsidR="00972DE7">
        <w:rPr>
          <w:rFonts w:cs="Times New Roman"/>
          <w:color w:val="000000"/>
          <w:szCs w:val="24"/>
        </w:rPr>
        <w:t xml:space="preserve">core </w:t>
      </w:r>
      <w:r w:rsidRPr="00813733">
        <w:rPr>
          <w:rFonts w:cs="Times New Roman"/>
          <w:color w:val="000000"/>
          <w:szCs w:val="24"/>
        </w:rPr>
        <w:t>normative goals and values.</w:t>
      </w:r>
      <w:r w:rsidR="00B63F5B">
        <w:rPr>
          <w:rFonts w:cs="Times New Roman"/>
          <w:color w:val="000000"/>
          <w:szCs w:val="24"/>
        </w:rPr>
        <w:t xml:space="preserve">  For the welfare of families – including </w:t>
      </w:r>
      <w:r w:rsidR="00B63F5B">
        <w:rPr>
          <w:rFonts w:cs="Times New Roman"/>
          <w:color w:val="000000"/>
          <w:szCs w:val="24"/>
        </w:rPr>
        <w:lastRenderedPageBreak/>
        <w:t xml:space="preserve">adults </w:t>
      </w:r>
      <w:r w:rsidR="00972DE7">
        <w:rPr>
          <w:rFonts w:cs="Times New Roman"/>
          <w:color w:val="000000"/>
          <w:szCs w:val="24"/>
        </w:rPr>
        <w:t xml:space="preserve">as well as their </w:t>
      </w:r>
      <w:r w:rsidR="00B63F5B">
        <w:rPr>
          <w:rFonts w:cs="Times New Roman"/>
          <w:color w:val="000000"/>
          <w:szCs w:val="24"/>
        </w:rPr>
        <w:t xml:space="preserve">children </w:t>
      </w:r>
      <w:r w:rsidR="00972DE7">
        <w:rPr>
          <w:rFonts w:cs="Times New Roman"/>
          <w:color w:val="000000"/>
          <w:szCs w:val="24"/>
        </w:rPr>
        <w:t xml:space="preserve">and </w:t>
      </w:r>
      <w:proofErr w:type="spellStart"/>
      <w:r w:rsidR="00972DE7">
        <w:rPr>
          <w:rFonts w:cs="Times New Roman"/>
          <w:color w:val="000000"/>
          <w:szCs w:val="24"/>
        </w:rPr>
        <w:t>greadchildren</w:t>
      </w:r>
      <w:proofErr w:type="spellEnd"/>
      <w:r w:rsidR="00972DE7">
        <w:rPr>
          <w:rFonts w:cs="Times New Roman"/>
          <w:color w:val="000000"/>
          <w:szCs w:val="24"/>
        </w:rPr>
        <w:t xml:space="preserve"> </w:t>
      </w:r>
      <w:r w:rsidR="00B63F5B">
        <w:rPr>
          <w:rFonts w:cs="Times New Roman"/>
          <w:color w:val="000000"/>
          <w:szCs w:val="24"/>
        </w:rPr>
        <w:t xml:space="preserve">– the law must </w:t>
      </w:r>
      <w:r w:rsidR="00182CE6">
        <w:rPr>
          <w:rFonts w:cs="Times New Roman"/>
          <w:color w:val="000000"/>
          <w:szCs w:val="24"/>
        </w:rPr>
        <w:t>reaffirm</w:t>
      </w:r>
      <w:r w:rsidR="00972DE7">
        <w:rPr>
          <w:rFonts w:cs="Times New Roman"/>
          <w:color w:val="000000"/>
          <w:szCs w:val="24"/>
        </w:rPr>
        <w:t>,</w:t>
      </w:r>
      <w:r w:rsidR="00182CE6">
        <w:rPr>
          <w:rFonts w:cs="Times New Roman"/>
          <w:color w:val="000000"/>
          <w:szCs w:val="24"/>
        </w:rPr>
        <w:t xml:space="preserve"> reestablish </w:t>
      </w:r>
      <w:r w:rsidR="00972DE7">
        <w:rPr>
          <w:rFonts w:cs="Times New Roman"/>
          <w:color w:val="000000"/>
          <w:szCs w:val="24"/>
        </w:rPr>
        <w:t xml:space="preserve">and convey clearly </w:t>
      </w:r>
      <w:r w:rsidR="00182CE6">
        <w:rPr>
          <w:rFonts w:cs="Times New Roman"/>
          <w:color w:val="000000"/>
          <w:szCs w:val="24"/>
        </w:rPr>
        <w:t xml:space="preserve">in laws and </w:t>
      </w:r>
      <w:r w:rsidR="00972DE7">
        <w:rPr>
          <w:rFonts w:cs="Times New Roman"/>
          <w:color w:val="000000"/>
          <w:szCs w:val="24"/>
        </w:rPr>
        <w:t xml:space="preserve">public </w:t>
      </w:r>
      <w:r w:rsidR="00182CE6">
        <w:rPr>
          <w:rFonts w:cs="Times New Roman"/>
          <w:color w:val="000000"/>
          <w:szCs w:val="24"/>
        </w:rPr>
        <w:t xml:space="preserve">policies the tremendous importance and great value of marriage. </w:t>
      </w:r>
    </w:p>
    <w:p w:rsidR="009803C6" w:rsidRPr="00813733" w:rsidRDefault="009803C6" w:rsidP="00EE3333">
      <w:pPr>
        <w:spacing w:line="480" w:lineRule="auto"/>
        <w:ind w:firstLine="720"/>
        <w:rPr>
          <w:rFonts w:cs="Times New Roman"/>
          <w:color w:val="000000"/>
          <w:szCs w:val="24"/>
        </w:rPr>
      </w:pPr>
      <w:r w:rsidRPr="00813733">
        <w:rPr>
          <w:rFonts w:cs="Times New Roman"/>
          <w:color w:val="000000"/>
          <w:szCs w:val="24"/>
        </w:rPr>
        <w:t xml:space="preserve">The law </w:t>
      </w:r>
      <w:r w:rsidR="00182CE6">
        <w:rPr>
          <w:rFonts w:cs="Times New Roman"/>
          <w:color w:val="000000"/>
          <w:szCs w:val="24"/>
        </w:rPr>
        <w:t xml:space="preserve">must </w:t>
      </w:r>
      <w:r w:rsidRPr="00813733">
        <w:rPr>
          <w:rFonts w:cs="Times New Roman"/>
          <w:color w:val="000000"/>
          <w:szCs w:val="24"/>
        </w:rPr>
        <w:t xml:space="preserve">protect and facilitate fulfillment of the marriage aspiration </w:t>
      </w:r>
      <w:r w:rsidR="00B359F6" w:rsidRPr="00813733">
        <w:rPr>
          <w:rFonts w:cs="Times New Roman"/>
          <w:color w:val="000000"/>
          <w:szCs w:val="24"/>
        </w:rPr>
        <w:t>–</w:t>
      </w:r>
      <w:r w:rsidRPr="00813733">
        <w:rPr>
          <w:rFonts w:cs="Times New Roman"/>
          <w:color w:val="000000"/>
          <w:szCs w:val="24"/>
        </w:rPr>
        <w:t xml:space="preserve"> </w:t>
      </w:r>
      <w:r w:rsidR="00B359F6" w:rsidRPr="00813733">
        <w:rPr>
          <w:rFonts w:cs="Times New Roman"/>
          <w:color w:val="000000"/>
          <w:szCs w:val="24"/>
        </w:rPr>
        <w:t xml:space="preserve">the desire of a man and a woman to unite in fidelity in a loving, intentional, life-long union to care for and support each other and their children.  </w:t>
      </w:r>
      <w:r w:rsidR="00182CE6">
        <w:rPr>
          <w:rFonts w:cs="Times New Roman"/>
          <w:color w:val="000000"/>
          <w:szCs w:val="24"/>
        </w:rPr>
        <w:t xml:space="preserve">Yet how to do that seems to be a mystery. </w:t>
      </w:r>
    </w:p>
    <w:p w:rsidR="002510FD" w:rsidRPr="002510FD" w:rsidRDefault="002510FD" w:rsidP="002510FD">
      <w:pPr>
        <w:spacing w:line="480" w:lineRule="auto"/>
        <w:ind w:firstLine="720"/>
        <w:rPr>
          <w:rFonts w:cs="Times New Roman"/>
          <w:szCs w:val="24"/>
        </w:rPr>
      </w:pPr>
      <w:r w:rsidRPr="002510FD">
        <w:rPr>
          <w:rFonts w:cs="Times New Roman"/>
          <w:szCs w:val="24"/>
        </w:rPr>
        <w:t xml:space="preserve">The Universal Declaration of Human Rights famously declares </w:t>
      </w:r>
      <w:proofErr w:type="gramStart"/>
      <w:r w:rsidRPr="002510FD">
        <w:rPr>
          <w:rFonts w:cs="Times New Roman"/>
          <w:szCs w:val="24"/>
        </w:rPr>
        <w:t>that:</w:t>
      </w:r>
      <w:proofErr w:type="gramEnd"/>
      <w:r w:rsidRPr="002510FD">
        <w:rPr>
          <w:rFonts w:cs="Times New Roman"/>
          <w:szCs w:val="24"/>
        </w:rPr>
        <w:t xml:space="preserve"> “The family is the natural and fundamental group unit of society . . . .”</w:t>
      </w:r>
      <w:r>
        <w:rPr>
          <w:rStyle w:val="FootnoteReference"/>
          <w:rFonts w:cs="Times New Roman"/>
          <w:szCs w:val="24"/>
        </w:rPr>
        <w:footnoteReference w:id="39"/>
      </w:r>
      <w:r w:rsidRPr="002510FD">
        <w:rPr>
          <w:rFonts w:cs="Times New Roman"/>
          <w:szCs w:val="24"/>
        </w:rPr>
        <w:t xml:space="preserve">  </w:t>
      </w:r>
      <w:r w:rsidR="00182CE6">
        <w:rPr>
          <w:rFonts w:cs="Times New Roman"/>
          <w:szCs w:val="24"/>
        </w:rPr>
        <w:t xml:space="preserve">Clearly, it </w:t>
      </w:r>
      <w:proofErr w:type="gramStart"/>
      <w:r w:rsidR="00182CE6">
        <w:rPr>
          <w:rFonts w:cs="Times New Roman"/>
          <w:szCs w:val="24"/>
        </w:rPr>
        <w:t>is recognized</w:t>
      </w:r>
      <w:proofErr w:type="gramEnd"/>
      <w:r w:rsidR="00182CE6">
        <w:rPr>
          <w:rFonts w:cs="Times New Roman"/>
          <w:szCs w:val="24"/>
        </w:rPr>
        <w:t xml:space="preserve"> universally that f</w:t>
      </w:r>
      <w:r w:rsidRPr="002510FD">
        <w:rPr>
          <w:rFonts w:cs="Times New Roman"/>
          <w:szCs w:val="24"/>
        </w:rPr>
        <w:t xml:space="preserve">amilies are enormously important for the well-being of individuals and of societies.  The evidence is indisputable that families founded on marriage are the most secure, most happy, and the most successful.  Marriage matters greatly for families; and for </w:t>
      </w:r>
      <w:proofErr w:type="gramStart"/>
      <w:r w:rsidRPr="002510FD">
        <w:rPr>
          <w:rFonts w:cs="Times New Roman"/>
          <w:szCs w:val="24"/>
        </w:rPr>
        <w:t>that</w:t>
      </w:r>
      <w:proofErr w:type="gramEnd"/>
      <w:r w:rsidRPr="002510FD">
        <w:rPr>
          <w:rFonts w:cs="Times New Roman"/>
          <w:szCs w:val="24"/>
        </w:rPr>
        <w:t xml:space="preserve"> reason marriage matters greatly for all nations, peoples and </w:t>
      </w:r>
      <w:r w:rsidR="00972DE7">
        <w:rPr>
          <w:rFonts w:cs="Times New Roman"/>
          <w:szCs w:val="24"/>
        </w:rPr>
        <w:t>societies</w:t>
      </w:r>
      <w:r w:rsidRPr="002510FD">
        <w:rPr>
          <w:rFonts w:cs="Times New Roman"/>
          <w:szCs w:val="24"/>
        </w:rPr>
        <w:t xml:space="preserve">.  </w:t>
      </w:r>
      <w:r w:rsidR="00AA4EF7">
        <w:rPr>
          <w:rFonts w:cs="Times New Roman"/>
          <w:szCs w:val="24"/>
        </w:rPr>
        <w:t xml:space="preserve">Yet that </w:t>
      </w:r>
      <w:proofErr w:type="gramStart"/>
      <w:r w:rsidR="00AA4EF7">
        <w:rPr>
          <w:rFonts w:cs="Times New Roman"/>
          <w:szCs w:val="24"/>
        </w:rPr>
        <w:t>simple truth</w:t>
      </w:r>
      <w:proofErr w:type="gramEnd"/>
      <w:r w:rsidR="00AA4EF7">
        <w:rPr>
          <w:rFonts w:cs="Times New Roman"/>
          <w:szCs w:val="24"/>
        </w:rPr>
        <w:t xml:space="preserve"> seems to get lost from time to time. </w:t>
      </w:r>
    </w:p>
    <w:p w:rsidR="00AC1B13" w:rsidRPr="00813733" w:rsidRDefault="00AA4EF7" w:rsidP="00182CE6">
      <w:pPr>
        <w:spacing w:line="480" w:lineRule="auto"/>
        <w:ind w:firstLine="720"/>
        <w:rPr>
          <w:rFonts w:cs="Times New Roman"/>
          <w:color w:val="000000"/>
          <w:szCs w:val="24"/>
        </w:rPr>
      </w:pPr>
      <w:r>
        <w:rPr>
          <w:rFonts w:cs="Times New Roman"/>
          <w:color w:val="000000"/>
          <w:szCs w:val="24"/>
        </w:rPr>
        <w:t xml:space="preserve">It </w:t>
      </w:r>
      <w:r w:rsidR="00182CE6">
        <w:rPr>
          <w:rFonts w:cs="Times New Roman"/>
          <w:color w:val="000000"/>
          <w:szCs w:val="24"/>
        </w:rPr>
        <w:t xml:space="preserve">seems to </w:t>
      </w:r>
      <w:proofErr w:type="gramStart"/>
      <w:r w:rsidR="00182CE6">
        <w:rPr>
          <w:rFonts w:cs="Times New Roman"/>
          <w:color w:val="000000"/>
          <w:szCs w:val="24"/>
        </w:rPr>
        <w:t>have been forgotten</w:t>
      </w:r>
      <w:proofErr w:type="gramEnd"/>
      <w:r w:rsidR="00182CE6">
        <w:rPr>
          <w:rFonts w:cs="Times New Roman"/>
          <w:color w:val="000000"/>
          <w:szCs w:val="24"/>
        </w:rPr>
        <w:t xml:space="preserve"> in contemporary American society.  </w:t>
      </w:r>
      <w:r w:rsidR="000709DD">
        <w:rPr>
          <w:rFonts w:cs="Times New Roman"/>
          <w:color w:val="000000"/>
          <w:szCs w:val="24"/>
        </w:rPr>
        <w:t xml:space="preserve">As </w:t>
      </w:r>
      <w:proofErr w:type="gramStart"/>
      <w:r w:rsidR="000709DD">
        <w:rPr>
          <w:rFonts w:cs="Times New Roman"/>
          <w:color w:val="000000"/>
          <w:szCs w:val="24"/>
        </w:rPr>
        <w:t>commentator</w:t>
      </w:r>
      <w:proofErr w:type="gramEnd"/>
      <w:r w:rsidR="000709DD">
        <w:rPr>
          <w:rFonts w:cs="Times New Roman"/>
          <w:color w:val="000000"/>
          <w:szCs w:val="24"/>
        </w:rPr>
        <w:t xml:space="preserve"> Anne Kim has noted: </w:t>
      </w:r>
      <w:r w:rsidR="00AC1B13" w:rsidRPr="00813733">
        <w:rPr>
          <w:rFonts w:cs="Times New Roman"/>
          <w:color w:val="000000"/>
          <w:szCs w:val="24"/>
        </w:rPr>
        <w:t>“</w:t>
      </w:r>
      <w:r w:rsidR="00182CE6">
        <w:rPr>
          <w:rFonts w:cs="Times New Roman"/>
          <w:color w:val="000000"/>
          <w:szCs w:val="24"/>
        </w:rPr>
        <w:t>T</w:t>
      </w:r>
      <w:r w:rsidR="00AC1B13" w:rsidRPr="00813733">
        <w:rPr>
          <w:rFonts w:cs="Times New Roman"/>
          <w:color w:val="000000"/>
          <w:szCs w:val="24"/>
        </w:rPr>
        <w:t>oday . . . marriage in America seems to be dying.”</w:t>
      </w:r>
      <w:r w:rsidR="00AC1B13" w:rsidRPr="00813733">
        <w:rPr>
          <w:rStyle w:val="FootnoteReference"/>
          <w:rFonts w:cs="Times New Roman"/>
          <w:color w:val="000000"/>
          <w:szCs w:val="24"/>
        </w:rPr>
        <w:footnoteReference w:id="40"/>
      </w:r>
      <w:r w:rsidR="00AC1B13" w:rsidRPr="00813733">
        <w:rPr>
          <w:rFonts w:cs="Times New Roman"/>
          <w:color w:val="000000"/>
          <w:szCs w:val="24"/>
        </w:rPr>
        <w:t xml:space="preserve"> </w:t>
      </w:r>
    </w:p>
    <w:p w:rsidR="00AC1B13" w:rsidRPr="00813733" w:rsidRDefault="00AC1B13" w:rsidP="00813733">
      <w:pPr>
        <w:spacing w:line="480" w:lineRule="auto"/>
        <w:ind w:left="720" w:right="720"/>
        <w:rPr>
          <w:rFonts w:cs="Times New Roman"/>
          <w:color w:val="090909"/>
          <w:szCs w:val="24"/>
          <w:shd w:val="clear" w:color="auto" w:fill="FFFFFF"/>
        </w:rPr>
      </w:pPr>
      <w:r w:rsidRPr="00813733">
        <w:rPr>
          <w:rFonts w:cs="Times New Roman"/>
          <w:color w:val="090909"/>
          <w:szCs w:val="24"/>
          <w:shd w:val="clear" w:color="auto" w:fill="FFFFFF"/>
        </w:rPr>
        <w:lastRenderedPageBreak/>
        <w:t>In 2010, according to the Pew Research Center, only about half of all Americans over age eighteen were married, compared to nearly three out of four in 1960. Americans today are marrying later, if at all, and the share of Americans who</w:t>
      </w:r>
      <w:r w:rsidR="00FF47F9" w:rsidRPr="00813733">
        <w:rPr>
          <w:rFonts w:cs="Times New Roman"/>
          <w:color w:val="090909"/>
          <w:szCs w:val="24"/>
          <w:shd w:val="clear" w:color="auto" w:fill="FFFFFF"/>
        </w:rPr>
        <w:t xml:space="preserve"> [have] </w:t>
      </w:r>
      <w:r w:rsidRPr="00813733">
        <w:rPr>
          <w:rFonts w:cs="Times New Roman"/>
          <w:color w:val="090909"/>
          <w:szCs w:val="24"/>
          <w:shd w:val="clear" w:color="auto" w:fill="FFFFFF"/>
        </w:rPr>
        <w:t>never married has climbed to record highs. As one result, the share of children growing up with single moms is also skyrocketing; in 2013, 41 percent of all births were to unmarried women.</w:t>
      </w:r>
      <w:r w:rsidRPr="00813733">
        <w:rPr>
          <w:rStyle w:val="FootnoteReference"/>
          <w:rFonts w:cs="Times New Roman"/>
          <w:color w:val="090909"/>
          <w:szCs w:val="24"/>
          <w:shd w:val="clear" w:color="auto" w:fill="FFFFFF"/>
        </w:rPr>
        <w:footnoteReference w:id="41"/>
      </w:r>
      <w:r w:rsidRPr="00813733">
        <w:rPr>
          <w:rFonts w:cs="Times New Roman"/>
          <w:color w:val="090909"/>
          <w:szCs w:val="24"/>
          <w:shd w:val="clear" w:color="auto" w:fill="FFFFFF"/>
        </w:rPr>
        <w:t xml:space="preserve"> </w:t>
      </w:r>
    </w:p>
    <w:p w:rsidR="00AC1B13" w:rsidRPr="00813733" w:rsidRDefault="00FF47F9" w:rsidP="00EE3333">
      <w:pPr>
        <w:spacing w:line="480" w:lineRule="auto"/>
        <w:ind w:right="720" w:firstLine="720"/>
        <w:rPr>
          <w:rFonts w:cs="Times New Roman"/>
          <w:color w:val="090909"/>
          <w:szCs w:val="24"/>
          <w:shd w:val="clear" w:color="auto" w:fill="FFFFFF"/>
        </w:rPr>
      </w:pPr>
      <w:r w:rsidRPr="00813733">
        <w:rPr>
          <w:rFonts w:cs="Times New Roman"/>
          <w:color w:val="090909"/>
          <w:szCs w:val="24"/>
          <w:shd w:val="clear" w:color="auto" w:fill="FFFFFF"/>
        </w:rPr>
        <w:t xml:space="preserve">The percentage of Americans aged 18-45+ who were married declined between 1960 and 2010 for each age cohort, </w:t>
      </w:r>
      <w:r w:rsidR="00622B0C">
        <w:rPr>
          <w:rFonts w:cs="Times New Roman"/>
          <w:color w:val="090909"/>
          <w:szCs w:val="24"/>
          <w:shd w:val="clear" w:color="auto" w:fill="FFFFFF"/>
        </w:rPr>
        <w:t xml:space="preserve">dropping </w:t>
      </w:r>
      <w:r w:rsidRPr="00813733">
        <w:rPr>
          <w:rFonts w:cs="Times New Roman"/>
          <w:color w:val="090909"/>
          <w:szCs w:val="24"/>
          <w:shd w:val="clear" w:color="auto" w:fill="FFFFFF"/>
        </w:rPr>
        <w:t>nine percent (</w:t>
      </w:r>
      <w:r w:rsidR="00182CE6">
        <w:rPr>
          <w:rFonts w:cs="Times New Roman"/>
          <w:color w:val="090909"/>
          <w:szCs w:val="24"/>
          <w:shd w:val="clear" w:color="auto" w:fill="FFFFFF"/>
        </w:rPr>
        <w:t xml:space="preserve">for those </w:t>
      </w:r>
      <w:r w:rsidRPr="00813733">
        <w:rPr>
          <w:rFonts w:cs="Times New Roman"/>
          <w:color w:val="090909"/>
          <w:szCs w:val="24"/>
          <w:shd w:val="clear" w:color="auto" w:fill="FFFFFF"/>
        </w:rPr>
        <w:t>age</w:t>
      </w:r>
      <w:r w:rsidR="00182CE6">
        <w:rPr>
          <w:rFonts w:cs="Times New Roman"/>
          <w:color w:val="090909"/>
          <w:szCs w:val="24"/>
          <w:shd w:val="clear" w:color="auto" w:fill="FFFFFF"/>
        </w:rPr>
        <w:t>s</w:t>
      </w:r>
      <w:r w:rsidRPr="00813733">
        <w:rPr>
          <w:rFonts w:cs="Times New Roman"/>
          <w:color w:val="090909"/>
          <w:szCs w:val="24"/>
          <w:shd w:val="clear" w:color="auto" w:fill="FFFFFF"/>
        </w:rPr>
        <w:t xml:space="preserve"> 45+) to </w:t>
      </w:r>
      <w:r w:rsidR="00622B0C">
        <w:rPr>
          <w:rFonts w:cs="Times New Roman"/>
          <w:color w:val="090909"/>
          <w:szCs w:val="24"/>
          <w:shd w:val="clear" w:color="auto" w:fill="FFFFFF"/>
        </w:rPr>
        <w:t xml:space="preserve">dropping </w:t>
      </w:r>
      <w:r w:rsidRPr="00813733">
        <w:rPr>
          <w:rFonts w:cs="Times New Roman"/>
          <w:color w:val="090909"/>
          <w:szCs w:val="24"/>
          <w:shd w:val="clear" w:color="auto" w:fill="FFFFFF"/>
        </w:rPr>
        <w:t>38% (</w:t>
      </w:r>
      <w:r w:rsidR="00182CE6">
        <w:rPr>
          <w:rFonts w:cs="Times New Roman"/>
          <w:color w:val="090909"/>
          <w:szCs w:val="24"/>
          <w:shd w:val="clear" w:color="auto" w:fill="FFFFFF"/>
        </w:rPr>
        <w:t>for those ages</w:t>
      </w:r>
      <w:r w:rsidRPr="00813733">
        <w:rPr>
          <w:rFonts w:cs="Times New Roman"/>
          <w:color w:val="090909"/>
          <w:szCs w:val="24"/>
          <w:shd w:val="clear" w:color="auto" w:fill="FFFFFF"/>
        </w:rPr>
        <w:t xml:space="preserve"> 25-34).</w:t>
      </w:r>
      <w:r w:rsidRPr="00813733">
        <w:rPr>
          <w:rStyle w:val="FootnoteReference"/>
          <w:rFonts w:cs="Times New Roman"/>
          <w:color w:val="090909"/>
          <w:szCs w:val="24"/>
          <w:shd w:val="clear" w:color="auto" w:fill="FFFFFF"/>
        </w:rPr>
        <w:footnoteReference w:id="42"/>
      </w:r>
      <w:r w:rsidRPr="00813733">
        <w:rPr>
          <w:rFonts w:cs="Times New Roman"/>
          <w:color w:val="090909"/>
          <w:szCs w:val="24"/>
          <w:shd w:val="clear" w:color="auto" w:fill="FFFFFF"/>
        </w:rPr>
        <w:t xml:space="preserve">  </w:t>
      </w:r>
      <w:proofErr w:type="gramStart"/>
      <w:r w:rsidR="00AC1B13" w:rsidRPr="00813733">
        <w:rPr>
          <w:rFonts w:cs="Times New Roman"/>
          <w:color w:val="090909"/>
          <w:szCs w:val="24"/>
          <w:shd w:val="clear" w:color="auto" w:fill="FFFFFF"/>
        </w:rPr>
        <w:t>But</w:t>
      </w:r>
      <w:proofErr w:type="gramEnd"/>
      <w:r w:rsidR="00AC1B13" w:rsidRPr="00813733">
        <w:rPr>
          <w:rFonts w:cs="Times New Roman"/>
          <w:color w:val="090909"/>
          <w:szCs w:val="24"/>
          <w:shd w:val="clear" w:color="auto" w:fill="FFFFFF"/>
        </w:rPr>
        <w:t xml:space="preserve"> for </w:t>
      </w:r>
      <w:r w:rsidR="008A01CB">
        <w:rPr>
          <w:rFonts w:cs="Times New Roman"/>
          <w:color w:val="090909"/>
          <w:szCs w:val="24"/>
          <w:shd w:val="clear" w:color="auto" w:fill="FFFFFF"/>
        </w:rPr>
        <w:t xml:space="preserve">the most </w:t>
      </w:r>
      <w:r w:rsidR="00622B0C">
        <w:rPr>
          <w:rFonts w:cs="Times New Roman"/>
          <w:color w:val="090909"/>
          <w:szCs w:val="24"/>
          <w:shd w:val="clear" w:color="auto" w:fill="FFFFFF"/>
        </w:rPr>
        <w:t xml:space="preserve">advantaged </w:t>
      </w:r>
      <w:r w:rsidR="00AC1B13" w:rsidRPr="00813733">
        <w:rPr>
          <w:rFonts w:cs="Times New Roman"/>
          <w:color w:val="090909"/>
          <w:szCs w:val="24"/>
          <w:shd w:val="clear" w:color="auto" w:fill="FFFFFF"/>
        </w:rPr>
        <w:t xml:space="preserve">Americans, there has been </w:t>
      </w:r>
      <w:r w:rsidR="002E02E3">
        <w:rPr>
          <w:rFonts w:cs="Times New Roman"/>
          <w:color w:val="090909"/>
          <w:szCs w:val="24"/>
          <w:shd w:val="clear" w:color="auto" w:fill="FFFFFF"/>
        </w:rPr>
        <w:t xml:space="preserve">relatively less </w:t>
      </w:r>
      <w:r w:rsidR="00AC1B13" w:rsidRPr="00813733">
        <w:rPr>
          <w:rFonts w:cs="Times New Roman"/>
          <w:color w:val="090909"/>
          <w:szCs w:val="24"/>
          <w:shd w:val="clear" w:color="auto" w:fill="FFFFFF"/>
        </w:rPr>
        <w:t xml:space="preserve">decline in marriage. </w:t>
      </w:r>
    </w:p>
    <w:p w:rsidR="00AC1B13" w:rsidRDefault="00182CE6" w:rsidP="00813733">
      <w:pPr>
        <w:spacing w:line="480" w:lineRule="auto"/>
        <w:ind w:left="720" w:right="720"/>
        <w:rPr>
          <w:rFonts w:cs="Times New Roman"/>
          <w:color w:val="090909"/>
          <w:szCs w:val="24"/>
          <w:shd w:val="clear" w:color="auto" w:fill="FFFFFF"/>
        </w:rPr>
      </w:pPr>
      <w:r>
        <w:rPr>
          <w:rFonts w:cs="Times New Roman"/>
          <w:color w:val="090909"/>
          <w:szCs w:val="24"/>
          <w:shd w:val="clear" w:color="auto" w:fill="FFFFFF"/>
        </w:rPr>
        <w:t>[T]</w:t>
      </w:r>
      <w:r w:rsidR="00AC1B13" w:rsidRPr="00813733">
        <w:rPr>
          <w:rFonts w:cs="Times New Roman"/>
          <w:color w:val="090909"/>
          <w:szCs w:val="24"/>
          <w:shd w:val="clear" w:color="auto" w:fill="FFFFFF"/>
        </w:rPr>
        <w:t>he share of young college-graduate white women who were married in 2010 was a little over 70 percent—</w:t>
      </w:r>
      <w:proofErr w:type="gramStart"/>
      <w:r w:rsidR="00AC1B13" w:rsidRPr="00813733">
        <w:rPr>
          <w:rFonts w:cs="Times New Roman"/>
          <w:i/>
          <w:color w:val="090909"/>
          <w:szCs w:val="24"/>
          <w:shd w:val="clear" w:color="auto" w:fill="FFFFFF"/>
        </w:rPr>
        <w:t>almost exactly the</w:t>
      </w:r>
      <w:proofErr w:type="gramEnd"/>
      <w:r w:rsidR="00AC1B13" w:rsidRPr="00813733">
        <w:rPr>
          <w:rFonts w:cs="Times New Roman"/>
          <w:i/>
          <w:color w:val="090909"/>
          <w:szCs w:val="24"/>
          <w:shd w:val="clear" w:color="auto" w:fill="FFFFFF"/>
        </w:rPr>
        <w:t xml:space="preserve"> same as it was in 1950</w:t>
      </w:r>
      <w:r w:rsidR="00AC1B13" w:rsidRPr="00813733">
        <w:rPr>
          <w:rFonts w:cs="Times New Roman"/>
          <w:color w:val="090909"/>
          <w:szCs w:val="24"/>
          <w:shd w:val="clear" w:color="auto" w:fill="FFFFFF"/>
        </w:rPr>
        <w:t xml:space="preserve">. College-educated white women are, moreover, half as likely as other women to be </w:t>
      </w:r>
      <w:proofErr w:type="gramStart"/>
      <w:r w:rsidR="00AC1B13" w:rsidRPr="00813733">
        <w:rPr>
          <w:rFonts w:cs="Times New Roman"/>
          <w:color w:val="090909"/>
          <w:szCs w:val="24"/>
          <w:shd w:val="clear" w:color="auto" w:fill="FFFFFF"/>
        </w:rPr>
        <w:t xml:space="preserve">divorced, </w:t>
      </w:r>
      <w:r w:rsidR="00FF47F9" w:rsidRPr="00813733">
        <w:rPr>
          <w:rFonts w:cs="Times New Roman"/>
          <w:color w:val="090909"/>
          <w:szCs w:val="24"/>
          <w:shd w:val="clear" w:color="auto" w:fill="FFFFFF"/>
        </w:rPr>
        <w:t>. . .</w:t>
      </w:r>
      <w:proofErr w:type="gramEnd"/>
      <w:r w:rsidR="00FF47F9" w:rsidRPr="00813733">
        <w:rPr>
          <w:rFonts w:cs="Times New Roman"/>
          <w:color w:val="090909"/>
          <w:szCs w:val="24"/>
          <w:shd w:val="clear" w:color="auto" w:fill="FFFFFF"/>
        </w:rPr>
        <w:t xml:space="preserve"> </w:t>
      </w:r>
      <w:r w:rsidR="00AC1B13" w:rsidRPr="00813733">
        <w:rPr>
          <w:rFonts w:cs="Times New Roman"/>
          <w:color w:val="090909"/>
          <w:szCs w:val="24"/>
          <w:shd w:val="clear" w:color="auto" w:fill="FFFFFF"/>
        </w:rPr>
        <w:t xml:space="preserve">and they are also refusing single motherhood. </w:t>
      </w:r>
      <w:r w:rsidR="00AC1B13" w:rsidRPr="00813733">
        <w:rPr>
          <w:rFonts w:cs="Times New Roman"/>
          <w:i/>
          <w:color w:val="090909"/>
          <w:szCs w:val="24"/>
          <w:shd w:val="clear" w:color="auto" w:fill="FFFFFF"/>
        </w:rPr>
        <w:t>Fewer than 9 percent of women with a bachelor’s degree or more had an unwed birth in 2011—a level barely higher than what it was for all women in 1950</w:t>
      </w:r>
      <w:r w:rsidR="00AC1B13" w:rsidRPr="00813733">
        <w:rPr>
          <w:rFonts w:cs="Times New Roman"/>
          <w:color w:val="090909"/>
          <w:szCs w:val="24"/>
          <w:shd w:val="clear" w:color="auto" w:fill="FFFFFF"/>
        </w:rPr>
        <w:t>.</w:t>
      </w:r>
      <w:r w:rsidR="00AC1B13" w:rsidRPr="00813733">
        <w:rPr>
          <w:rStyle w:val="FootnoteReference"/>
          <w:rFonts w:cs="Times New Roman"/>
          <w:color w:val="090909"/>
          <w:szCs w:val="24"/>
          <w:shd w:val="clear" w:color="auto" w:fill="FFFFFF"/>
        </w:rPr>
        <w:footnoteReference w:id="43"/>
      </w:r>
      <w:r w:rsidR="00FF47F9" w:rsidRPr="00813733">
        <w:rPr>
          <w:rFonts w:cs="Times New Roman"/>
          <w:color w:val="090909"/>
          <w:szCs w:val="24"/>
          <w:shd w:val="clear" w:color="auto" w:fill="FFFFFF"/>
        </w:rPr>
        <w:t xml:space="preserve"> </w:t>
      </w:r>
      <w:r w:rsidR="00622B0C">
        <w:rPr>
          <w:rFonts w:cs="Times New Roman"/>
          <w:color w:val="090909"/>
          <w:szCs w:val="24"/>
          <w:shd w:val="clear" w:color="auto" w:fill="FFFFFF"/>
        </w:rPr>
        <w:t xml:space="preserve"> </w:t>
      </w:r>
    </w:p>
    <w:p w:rsidR="002E02E3" w:rsidRDefault="002E02E3" w:rsidP="002E02E3">
      <w:pPr>
        <w:spacing w:line="480" w:lineRule="auto"/>
        <w:ind w:right="720"/>
        <w:rPr>
          <w:rFonts w:cs="Times New Roman"/>
          <w:color w:val="090909"/>
          <w:szCs w:val="24"/>
          <w:shd w:val="clear" w:color="auto" w:fill="FFFFFF"/>
        </w:rPr>
      </w:pPr>
      <w:r>
        <w:rPr>
          <w:rFonts w:cs="Times New Roman"/>
          <w:color w:val="090909"/>
          <w:szCs w:val="24"/>
          <w:shd w:val="clear" w:color="auto" w:fill="FFFFFF"/>
        </w:rPr>
        <w:tab/>
      </w:r>
      <w:proofErr w:type="gramStart"/>
      <w:r>
        <w:rPr>
          <w:rFonts w:cs="Times New Roman"/>
          <w:color w:val="090909"/>
          <w:szCs w:val="24"/>
          <w:shd w:val="clear" w:color="auto" w:fill="FFFFFF"/>
        </w:rPr>
        <w:t>The decline in marriage in America continues and is accelerating.</w:t>
      </w:r>
      <w:proofErr w:type="gramEnd"/>
      <w:r>
        <w:rPr>
          <w:rFonts w:cs="Times New Roman"/>
          <w:color w:val="090909"/>
          <w:szCs w:val="24"/>
          <w:shd w:val="clear" w:color="auto" w:fill="FFFFFF"/>
        </w:rPr>
        <w:t xml:space="preserve">  According to U.S. Census data, in the year 2000 fifty-five percent (55%) of American young adults ages 25-34 were married.  Just nine years </w:t>
      </w:r>
      <w:proofErr w:type="gramStart"/>
      <w:r>
        <w:rPr>
          <w:rFonts w:cs="Times New Roman"/>
          <w:color w:val="090909"/>
          <w:szCs w:val="24"/>
          <w:shd w:val="clear" w:color="auto" w:fill="FFFFFF"/>
        </w:rPr>
        <w:t>later</w:t>
      </w:r>
      <w:proofErr w:type="gramEnd"/>
      <w:r>
        <w:rPr>
          <w:rFonts w:cs="Times New Roman"/>
          <w:color w:val="090909"/>
          <w:szCs w:val="24"/>
          <w:shd w:val="clear" w:color="auto" w:fill="FFFFFF"/>
        </w:rPr>
        <w:t xml:space="preserve"> that percentage had dropped to 44.9 percent </w:t>
      </w:r>
      <w:r>
        <w:rPr>
          <w:rFonts w:cs="Times New Roman"/>
          <w:color w:val="090909"/>
          <w:szCs w:val="24"/>
          <w:shd w:val="clear" w:color="auto" w:fill="FFFFFF"/>
        </w:rPr>
        <w:lastRenderedPageBreak/>
        <w:t>married.</w:t>
      </w:r>
      <w:r>
        <w:rPr>
          <w:rStyle w:val="FootnoteReference"/>
          <w:rFonts w:cs="Times New Roman"/>
          <w:color w:val="090909"/>
          <w:szCs w:val="24"/>
          <w:shd w:val="clear" w:color="auto" w:fill="FFFFFF"/>
        </w:rPr>
        <w:footnoteReference w:id="44"/>
      </w:r>
      <w:r>
        <w:rPr>
          <w:rFonts w:cs="Times New Roman"/>
          <w:color w:val="090909"/>
          <w:szCs w:val="24"/>
          <w:shd w:val="clear" w:color="auto" w:fill="FFFFFF"/>
        </w:rPr>
        <w:t xml:space="preserve"> Between 1965 and 2010, the rate of marriage for persons ages 25-34 fell for those will only high school or less education from about 85% to about 45%, and for those with a Bachelor’s degree or more from nearly 80% to just over 50%.</w:t>
      </w:r>
      <w:r w:rsidR="009340D3">
        <w:rPr>
          <w:rStyle w:val="FootnoteReference"/>
          <w:rFonts w:cs="Times New Roman"/>
          <w:color w:val="090909"/>
          <w:szCs w:val="24"/>
          <w:shd w:val="clear" w:color="auto" w:fill="FFFFFF"/>
        </w:rPr>
        <w:footnoteReference w:id="45"/>
      </w:r>
      <w:r>
        <w:rPr>
          <w:rFonts w:cs="Times New Roman"/>
          <w:color w:val="090909"/>
          <w:szCs w:val="24"/>
          <w:shd w:val="clear" w:color="auto" w:fill="FFFFFF"/>
        </w:rPr>
        <w:t xml:space="preserve">  </w:t>
      </w:r>
      <w:r w:rsidR="009340D3">
        <w:rPr>
          <w:rFonts w:cs="Times New Roman"/>
          <w:color w:val="090909"/>
          <w:szCs w:val="24"/>
          <w:shd w:val="clear" w:color="auto" w:fill="FFFFFF"/>
        </w:rPr>
        <w:t>University of Virginia Professor Bradford Wilcox, director of the National Marriage Project, reports that between 1975 and 2013 the poverty rates for female householders with no spouse present were about six times higher than for married-couple families.</w:t>
      </w:r>
      <w:r w:rsidR="009340D3">
        <w:rPr>
          <w:rStyle w:val="FootnoteReference"/>
          <w:rFonts w:cs="Times New Roman"/>
          <w:color w:val="090909"/>
          <w:szCs w:val="24"/>
          <w:shd w:val="clear" w:color="auto" w:fill="FFFFFF"/>
        </w:rPr>
        <w:footnoteReference w:id="46"/>
      </w:r>
      <w:r w:rsidR="009340D3">
        <w:rPr>
          <w:rFonts w:cs="Times New Roman"/>
          <w:color w:val="090909"/>
          <w:szCs w:val="24"/>
          <w:shd w:val="clear" w:color="auto" w:fill="FFFFFF"/>
        </w:rPr>
        <w:t xml:space="preserve"> </w:t>
      </w:r>
      <w:r w:rsidR="00FA5DBF">
        <w:rPr>
          <w:rFonts w:cs="Times New Roman"/>
          <w:color w:val="090909"/>
          <w:szCs w:val="24"/>
          <w:shd w:val="clear" w:color="auto" w:fill="FFFFFF"/>
        </w:rPr>
        <w:t>“[T]he share of American adults who have never been married is at an historic high.”</w:t>
      </w:r>
      <w:r w:rsidR="00FA5DBF">
        <w:rPr>
          <w:rStyle w:val="FootnoteReference"/>
          <w:rFonts w:cs="Times New Roman"/>
          <w:color w:val="090909"/>
          <w:szCs w:val="24"/>
          <w:shd w:val="clear" w:color="auto" w:fill="FFFFFF"/>
        </w:rPr>
        <w:footnoteReference w:id="47"/>
      </w:r>
    </w:p>
    <w:p w:rsidR="003B48BC" w:rsidRDefault="003B48BC" w:rsidP="003B48BC">
      <w:pPr>
        <w:spacing w:line="480" w:lineRule="auto"/>
        <w:ind w:right="720" w:firstLine="720"/>
        <w:rPr>
          <w:rFonts w:cs="Times New Roman"/>
          <w:color w:val="090909"/>
          <w:szCs w:val="24"/>
          <w:shd w:val="clear" w:color="auto" w:fill="FFFFFF"/>
        </w:rPr>
      </w:pPr>
      <w:r>
        <w:rPr>
          <w:rFonts w:cs="Times New Roman"/>
          <w:color w:val="090909"/>
          <w:szCs w:val="24"/>
          <w:shd w:val="clear" w:color="auto" w:fill="FFFFFF"/>
        </w:rPr>
        <w:t xml:space="preserve">The decline in marriage and support for marriage in America matters for all Americans.  </w:t>
      </w:r>
      <w:proofErr w:type="gramStart"/>
      <w:r>
        <w:rPr>
          <w:rFonts w:cs="Times New Roman"/>
          <w:color w:val="090909"/>
          <w:szCs w:val="24"/>
          <w:shd w:val="clear" w:color="auto" w:fill="FFFFFF"/>
        </w:rPr>
        <w:t>But</w:t>
      </w:r>
      <w:proofErr w:type="gramEnd"/>
      <w:r>
        <w:rPr>
          <w:rFonts w:cs="Times New Roman"/>
          <w:color w:val="090909"/>
          <w:szCs w:val="24"/>
          <w:shd w:val="clear" w:color="auto" w:fill="FFFFFF"/>
        </w:rPr>
        <w:t xml:space="preserve"> the heaviest burdens and highest costs will afflict our children. </w:t>
      </w:r>
    </w:p>
    <w:p w:rsidR="00622B0C" w:rsidRPr="00813733" w:rsidRDefault="00622B0C" w:rsidP="00622B0C">
      <w:pPr>
        <w:spacing w:line="480" w:lineRule="auto"/>
        <w:ind w:left="720" w:right="720"/>
        <w:rPr>
          <w:rFonts w:cs="Times New Roman"/>
          <w:color w:val="000000"/>
          <w:szCs w:val="24"/>
        </w:rPr>
      </w:pPr>
      <w:r w:rsidRPr="00813733">
        <w:rPr>
          <w:rFonts w:cs="Times New Roman"/>
          <w:color w:val="090909"/>
          <w:szCs w:val="24"/>
          <w:shd w:val="clear" w:color="auto" w:fill="FFFFFF"/>
        </w:rPr>
        <w:t xml:space="preserve">[K]ids raised in married-parent households are much less likely to grow up in poverty, more likely to do better in school, and more likely to move up the economic ladder even if they start out poor. “There’s no argument about what’s </w:t>
      </w:r>
      <w:r w:rsidRPr="00813733">
        <w:rPr>
          <w:rFonts w:cs="Times New Roman"/>
          <w:color w:val="090909"/>
          <w:szCs w:val="24"/>
          <w:shd w:val="clear" w:color="auto" w:fill="FFFFFF"/>
        </w:rPr>
        <w:lastRenderedPageBreak/>
        <w:t>best for kids,” says the economic and social policy expert Ron Haskins, of the Brookings Institution. “It’s to be reared in a stable household by married parents.”</w:t>
      </w:r>
      <w:r w:rsidRPr="00813733">
        <w:rPr>
          <w:rStyle w:val="FootnoteReference"/>
          <w:rFonts w:cs="Times New Roman"/>
          <w:color w:val="090909"/>
          <w:szCs w:val="24"/>
          <w:shd w:val="clear" w:color="auto" w:fill="FFFFFF"/>
        </w:rPr>
        <w:footnoteReference w:id="48"/>
      </w:r>
    </w:p>
    <w:p w:rsidR="00622B0C" w:rsidRDefault="00622B0C" w:rsidP="00622B0C">
      <w:pPr>
        <w:spacing w:line="480" w:lineRule="auto"/>
        <w:ind w:right="720"/>
        <w:rPr>
          <w:rFonts w:cs="Times New Roman"/>
          <w:szCs w:val="24"/>
        </w:rPr>
      </w:pPr>
      <w:r>
        <w:rPr>
          <w:rFonts w:cs="Times New Roman"/>
          <w:szCs w:val="24"/>
        </w:rPr>
        <w:t>Yet i</w:t>
      </w:r>
      <w:r w:rsidRPr="00813733">
        <w:rPr>
          <w:rFonts w:cs="Times New Roman"/>
          <w:szCs w:val="24"/>
        </w:rPr>
        <w:t xml:space="preserve">f recent trends away from marriage </w:t>
      </w:r>
      <w:r>
        <w:rPr>
          <w:rFonts w:cs="Times New Roman"/>
          <w:szCs w:val="24"/>
        </w:rPr>
        <w:t xml:space="preserve">in America and other Western nations </w:t>
      </w:r>
      <w:r w:rsidRPr="00813733">
        <w:rPr>
          <w:rFonts w:cs="Times New Roman"/>
          <w:szCs w:val="24"/>
        </w:rPr>
        <w:t xml:space="preserve">continue, children, families and our societies will continue to decline and suffer. </w:t>
      </w:r>
      <w:r>
        <w:rPr>
          <w:rFonts w:cs="Times New Roman"/>
          <w:szCs w:val="24"/>
        </w:rPr>
        <w:t>On the other hand, i</w:t>
      </w:r>
      <w:r w:rsidRPr="00813733">
        <w:rPr>
          <w:rFonts w:cs="Times New Roman"/>
          <w:szCs w:val="24"/>
        </w:rPr>
        <w:t xml:space="preserve">f marriage </w:t>
      </w:r>
      <w:proofErr w:type="gramStart"/>
      <w:r w:rsidRPr="00813733">
        <w:rPr>
          <w:rFonts w:cs="Times New Roman"/>
          <w:szCs w:val="24"/>
        </w:rPr>
        <w:t>is restored</w:t>
      </w:r>
      <w:proofErr w:type="gramEnd"/>
      <w:r w:rsidRPr="00813733">
        <w:rPr>
          <w:rFonts w:cs="Times New Roman"/>
          <w:szCs w:val="24"/>
        </w:rPr>
        <w:t xml:space="preserve"> and a culture favoring marriage is rejuvenated, children, families and society are likely to flourish and prosper</w:t>
      </w:r>
      <w:r w:rsidR="008A01CB">
        <w:rPr>
          <w:rFonts w:cs="Times New Roman"/>
          <w:szCs w:val="24"/>
        </w:rPr>
        <w:t xml:space="preserve"> in </w:t>
      </w:r>
      <w:r w:rsidR="003B48BC">
        <w:rPr>
          <w:rFonts w:cs="Times New Roman"/>
          <w:szCs w:val="24"/>
        </w:rPr>
        <w:t xml:space="preserve">our </w:t>
      </w:r>
      <w:r w:rsidR="008A01CB">
        <w:rPr>
          <w:rFonts w:cs="Times New Roman"/>
          <w:szCs w:val="24"/>
        </w:rPr>
        <w:t>once-favored nations</w:t>
      </w:r>
      <w:r w:rsidRPr="00813733">
        <w:rPr>
          <w:rFonts w:cs="Times New Roman"/>
          <w:szCs w:val="24"/>
        </w:rPr>
        <w:t>.</w:t>
      </w:r>
      <w:r w:rsidR="008A01CB">
        <w:rPr>
          <w:rFonts w:cs="Times New Roman"/>
          <w:szCs w:val="24"/>
        </w:rPr>
        <w:t xml:space="preserve"> </w:t>
      </w:r>
    </w:p>
    <w:p w:rsidR="00EE3333" w:rsidRPr="00EE3333" w:rsidRDefault="00EE3333" w:rsidP="00813733">
      <w:pPr>
        <w:spacing w:line="480" w:lineRule="auto"/>
        <w:ind w:left="720" w:right="720"/>
        <w:rPr>
          <w:rFonts w:cs="Times New Roman"/>
          <w:i/>
          <w:szCs w:val="24"/>
        </w:rPr>
      </w:pPr>
      <w:r w:rsidRPr="00EE3333">
        <w:rPr>
          <w:rFonts w:cs="Times New Roman"/>
          <w:i/>
          <w:szCs w:val="24"/>
        </w:rPr>
        <w:t>VI.</w:t>
      </w:r>
      <w:r w:rsidRPr="00EE3333">
        <w:rPr>
          <w:rFonts w:cs="Times New Roman"/>
          <w:i/>
          <w:szCs w:val="24"/>
        </w:rPr>
        <w:tab/>
        <w:t xml:space="preserve">Conclusion: We Must Rebuild </w:t>
      </w:r>
      <w:proofErr w:type="gramStart"/>
      <w:r w:rsidRPr="00EE3333">
        <w:rPr>
          <w:rFonts w:cs="Times New Roman"/>
          <w:i/>
          <w:szCs w:val="24"/>
        </w:rPr>
        <w:t>A</w:t>
      </w:r>
      <w:proofErr w:type="gramEnd"/>
      <w:r w:rsidRPr="00EE3333">
        <w:rPr>
          <w:rFonts w:cs="Times New Roman"/>
          <w:i/>
          <w:szCs w:val="24"/>
        </w:rPr>
        <w:t xml:space="preserve"> Culture of Marriage in All </w:t>
      </w:r>
      <w:r w:rsidR="00AA4EF7">
        <w:rPr>
          <w:rFonts w:cs="Times New Roman"/>
          <w:i/>
          <w:szCs w:val="24"/>
        </w:rPr>
        <w:t xml:space="preserve">of </w:t>
      </w:r>
      <w:r w:rsidRPr="00EE3333">
        <w:rPr>
          <w:rFonts w:cs="Times New Roman"/>
          <w:i/>
          <w:szCs w:val="24"/>
        </w:rPr>
        <w:t xml:space="preserve">Our Nations </w:t>
      </w:r>
    </w:p>
    <w:p w:rsidR="008A01CB" w:rsidRPr="008A01CB" w:rsidRDefault="008A01CB" w:rsidP="008A01CB">
      <w:pPr>
        <w:spacing w:after="0" w:line="480" w:lineRule="auto"/>
        <w:ind w:firstLine="720"/>
        <w:rPr>
          <w:rFonts w:cs="Times New Roman"/>
          <w:szCs w:val="24"/>
        </w:rPr>
      </w:pPr>
      <w:r>
        <w:rPr>
          <w:rFonts w:cs="Times New Roman"/>
          <w:color w:val="090909"/>
          <w:szCs w:val="24"/>
          <w:shd w:val="clear" w:color="auto" w:fill="FFFFFF"/>
        </w:rPr>
        <w:t xml:space="preserve">The defining question of our time is whether we will revitalize the culture of marriage in our societies. What we do (or do not do) now to revive the culture of marriage will profoundly </w:t>
      </w:r>
      <w:proofErr w:type="gramStart"/>
      <w:r>
        <w:rPr>
          <w:rFonts w:cs="Times New Roman"/>
          <w:color w:val="090909"/>
          <w:szCs w:val="24"/>
          <w:shd w:val="clear" w:color="auto" w:fill="FFFFFF"/>
        </w:rPr>
        <w:t>impact</w:t>
      </w:r>
      <w:proofErr w:type="gramEnd"/>
      <w:r>
        <w:rPr>
          <w:rFonts w:cs="Times New Roman"/>
          <w:color w:val="090909"/>
          <w:szCs w:val="24"/>
          <w:shd w:val="clear" w:color="auto" w:fill="FFFFFF"/>
        </w:rPr>
        <w:t xml:space="preserve"> (help or harm) our posterity for generations to come.  </w:t>
      </w:r>
    </w:p>
    <w:p w:rsidR="00182CE6" w:rsidRDefault="00182CE6" w:rsidP="00622B0C">
      <w:pPr>
        <w:spacing w:line="480" w:lineRule="auto"/>
        <w:ind w:right="720" w:firstLine="720"/>
        <w:rPr>
          <w:rFonts w:cs="Times New Roman"/>
          <w:szCs w:val="24"/>
        </w:rPr>
      </w:pPr>
      <w:r w:rsidRPr="00813733">
        <w:rPr>
          <w:rFonts w:cs="Times New Roman"/>
          <w:szCs w:val="24"/>
        </w:rPr>
        <w:t>Marriage is the key</w:t>
      </w:r>
      <w:r>
        <w:rPr>
          <w:rFonts w:cs="Times New Roman"/>
          <w:szCs w:val="24"/>
        </w:rPr>
        <w:t xml:space="preserve">.  </w:t>
      </w:r>
      <w:r w:rsidR="00EE3333">
        <w:rPr>
          <w:rFonts w:cs="Times New Roman"/>
          <w:szCs w:val="24"/>
        </w:rPr>
        <w:t xml:space="preserve">Marriage makes all the difference! It matters not only (though most powerfully) for children and their caregivers, but ultimately it matters for all members of all societies whose future welfare depends upon those children and their caregivers. </w:t>
      </w:r>
    </w:p>
    <w:p w:rsidR="00FF47F9" w:rsidRDefault="0093251B" w:rsidP="00813733">
      <w:pPr>
        <w:spacing w:after="0" w:line="480" w:lineRule="auto"/>
        <w:ind w:firstLine="720"/>
        <w:rPr>
          <w:rFonts w:cs="Times New Roman"/>
          <w:szCs w:val="24"/>
        </w:rPr>
      </w:pPr>
      <w:r w:rsidRPr="00813733">
        <w:rPr>
          <w:rFonts w:cs="Times New Roman"/>
          <w:color w:val="444444"/>
          <w:szCs w:val="24"/>
        </w:rPr>
        <w:t xml:space="preserve">Baroness Ruth </w:t>
      </w:r>
      <w:proofErr w:type="spellStart"/>
      <w:r w:rsidRPr="00813733">
        <w:rPr>
          <w:rFonts w:cs="Times New Roman"/>
          <w:color w:val="444444"/>
          <w:szCs w:val="24"/>
        </w:rPr>
        <w:t>Deech</w:t>
      </w:r>
      <w:proofErr w:type="spellEnd"/>
      <w:r w:rsidRPr="00813733">
        <w:rPr>
          <w:rFonts w:cs="Times New Roman"/>
          <w:color w:val="444444"/>
          <w:szCs w:val="24"/>
        </w:rPr>
        <w:t xml:space="preserve"> (formerly a family law professor and Principal at St. Anne’s College, Oxford) summarized the importance of marriage well when she said that marriage “[n]</w:t>
      </w:r>
      <w:proofErr w:type="spellStart"/>
      <w:proofErr w:type="gramStart"/>
      <w:r w:rsidRPr="00813733">
        <w:rPr>
          <w:rFonts w:cs="Times New Roman"/>
          <w:szCs w:val="24"/>
          <w:lang w:val="en-GB"/>
        </w:rPr>
        <w:t>ot</w:t>
      </w:r>
      <w:proofErr w:type="spellEnd"/>
      <w:proofErr w:type="gramEnd"/>
      <w:r w:rsidRPr="00813733">
        <w:rPr>
          <w:rFonts w:cs="Times New Roman"/>
          <w:szCs w:val="24"/>
          <w:lang w:val="en-GB"/>
        </w:rPr>
        <w:t xml:space="preserve"> only is … the safest environment for children, it provides a link to history, to previous generations and </w:t>
      </w:r>
      <w:r w:rsidRPr="00813733">
        <w:rPr>
          <w:rFonts w:cs="Times New Roman"/>
          <w:szCs w:val="24"/>
          <w:lang w:val="en-GB"/>
        </w:rPr>
        <w:lastRenderedPageBreak/>
        <w:t>generations yet to come.”</w:t>
      </w:r>
      <w:r w:rsidRPr="00813733">
        <w:rPr>
          <w:rStyle w:val="FootnoteReference"/>
          <w:rFonts w:cs="Times New Roman"/>
          <w:szCs w:val="24"/>
          <w:lang w:val="en-GB"/>
        </w:rPr>
        <w:footnoteReference w:id="49"/>
      </w:r>
      <w:r w:rsidRPr="00813733">
        <w:rPr>
          <w:rFonts w:cs="Times New Roman"/>
          <w:szCs w:val="24"/>
          <w:lang w:val="en-GB"/>
        </w:rPr>
        <w:t xml:space="preserve">   </w:t>
      </w:r>
      <w:r w:rsidR="00EE3333">
        <w:rPr>
          <w:rFonts w:cs="Times New Roman"/>
          <w:szCs w:val="24"/>
        </w:rPr>
        <w:t xml:space="preserve">Baroness </w:t>
      </w:r>
      <w:proofErr w:type="spellStart"/>
      <w:r w:rsidR="00EE3333">
        <w:rPr>
          <w:rFonts w:cs="Times New Roman"/>
          <w:szCs w:val="24"/>
        </w:rPr>
        <w:t>Deech</w:t>
      </w:r>
      <w:proofErr w:type="spellEnd"/>
      <w:r w:rsidR="00EE3333">
        <w:rPr>
          <w:rFonts w:cs="Times New Roman"/>
          <w:szCs w:val="24"/>
        </w:rPr>
        <w:t xml:space="preserve"> </w:t>
      </w:r>
      <w:r w:rsidR="00FF47F9" w:rsidRPr="00813733">
        <w:rPr>
          <w:rFonts w:cs="Times New Roman"/>
          <w:szCs w:val="24"/>
        </w:rPr>
        <w:t xml:space="preserve">was correct </w:t>
      </w:r>
      <w:r w:rsidR="00AA4EF7">
        <w:rPr>
          <w:rFonts w:cs="Times New Roman"/>
          <w:szCs w:val="24"/>
        </w:rPr>
        <w:t xml:space="preserve">about that.  She also spoke a profound truth </w:t>
      </w:r>
      <w:r w:rsidR="00FF47F9" w:rsidRPr="00813733">
        <w:rPr>
          <w:rFonts w:cs="Times New Roman"/>
          <w:szCs w:val="24"/>
        </w:rPr>
        <w:t xml:space="preserve">when she </w:t>
      </w:r>
      <w:proofErr w:type="gramStart"/>
      <w:r w:rsidRPr="00813733">
        <w:rPr>
          <w:rFonts w:cs="Times New Roman"/>
          <w:szCs w:val="24"/>
        </w:rPr>
        <w:t>declared:</w:t>
      </w:r>
      <w:proofErr w:type="gramEnd"/>
      <w:r w:rsidRPr="00813733">
        <w:rPr>
          <w:rFonts w:cs="Times New Roman"/>
          <w:szCs w:val="24"/>
        </w:rPr>
        <w:t xml:space="preserve"> “It is marriage that makes all the difference.”</w:t>
      </w:r>
      <w:bookmarkStart w:id="1" w:name="_Ref294880780"/>
      <w:r w:rsidRPr="00813733">
        <w:rPr>
          <w:rStyle w:val="FootnoteReference"/>
          <w:rFonts w:cs="Times New Roman"/>
          <w:szCs w:val="24"/>
        </w:rPr>
        <w:footnoteReference w:id="50"/>
      </w:r>
      <w:bookmarkEnd w:id="1"/>
      <w:r w:rsidRPr="00813733">
        <w:rPr>
          <w:rFonts w:cs="Times New Roman"/>
          <w:szCs w:val="24"/>
        </w:rPr>
        <w:t xml:space="preserve">  </w:t>
      </w:r>
      <w:r w:rsidR="00AA4EF7">
        <w:rPr>
          <w:rFonts w:cs="Times New Roman"/>
          <w:szCs w:val="24"/>
        </w:rPr>
        <w:t xml:space="preserve"> </w:t>
      </w:r>
    </w:p>
    <w:p w:rsidR="00AA4EF7" w:rsidRDefault="00AA4EF7" w:rsidP="00813733">
      <w:pPr>
        <w:spacing w:after="0" w:line="480" w:lineRule="auto"/>
        <w:ind w:firstLine="720"/>
        <w:rPr>
          <w:rFonts w:cs="Times New Roman"/>
          <w:szCs w:val="24"/>
        </w:rPr>
      </w:pPr>
      <w:r>
        <w:rPr>
          <w:rFonts w:cs="Times New Roman"/>
          <w:szCs w:val="24"/>
        </w:rPr>
        <w:t xml:space="preserve">We must work to rebuild and revitalize the culture of marriage in our </w:t>
      </w:r>
      <w:r w:rsidR="00601D3C">
        <w:rPr>
          <w:rFonts w:cs="Times New Roman"/>
          <w:szCs w:val="24"/>
        </w:rPr>
        <w:t xml:space="preserve">communities, </w:t>
      </w:r>
      <w:r>
        <w:rPr>
          <w:rFonts w:cs="Times New Roman"/>
          <w:szCs w:val="24"/>
        </w:rPr>
        <w:t xml:space="preserve">nations </w:t>
      </w:r>
      <w:r w:rsidR="00601D3C">
        <w:rPr>
          <w:rFonts w:cs="Times New Roman"/>
          <w:szCs w:val="24"/>
        </w:rPr>
        <w:t xml:space="preserve">and </w:t>
      </w:r>
      <w:r>
        <w:rPr>
          <w:rFonts w:cs="Times New Roman"/>
          <w:szCs w:val="24"/>
        </w:rPr>
        <w:t>societies</w:t>
      </w:r>
      <w:r w:rsidR="00601D3C">
        <w:rPr>
          <w:rFonts w:cs="Times New Roman"/>
          <w:szCs w:val="24"/>
        </w:rPr>
        <w:t>.</w:t>
      </w:r>
      <w:r>
        <w:rPr>
          <w:rFonts w:cs="Times New Roman"/>
          <w:szCs w:val="24"/>
        </w:rPr>
        <w:t xml:space="preserve">  That will not be easy.  </w:t>
      </w:r>
      <w:proofErr w:type="gramStart"/>
      <w:r>
        <w:rPr>
          <w:rFonts w:cs="Times New Roman"/>
          <w:szCs w:val="24"/>
        </w:rPr>
        <w:t>But</w:t>
      </w:r>
      <w:proofErr w:type="gramEnd"/>
      <w:r>
        <w:rPr>
          <w:rFonts w:cs="Times New Roman"/>
          <w:szCs w:val="24"/>
        </w:rPr>
        <w:t xml:space="preserve"> it is a task fitting for family law professors to undertake.  If we can make any progress toward reviving marriage that ultimately will benefit </w:t>
      </w:r>
      <w:r w:rsidR="00601D3C">
        <w:rPr>
          <w:rFonts w:cs="Times New Roman"/>
          <w:szCs w:val="24"/>
        </w:rPr>
        <w:t xml:space="preserve">not only our own posterity, </w:t>
      </w:r>
      <w:proofErr w:type="gramStart"/>
      <w:r w:rsidR="00601D3C">
        <w:rPr>
          <w:rFonts w:cs="Times New Roman"/>
          <w:szCs w:val="24"/>
        </w:rPr>
        <w:t>but</w:t>
      </w:r>
      <w:proofErr w:type="gramEnd"/>
      <w:r w:rsidR="00601D3C">
        <w:rPr>
          <w:rFonts w:cs="Times New Roman"/>
          <w:szCs w:val="24"/>
        </w:rPr>
        <w:t xml:space="preserve"> it will benefit </w:t>
      </w:r>
      <w:r w:rsidR="00FA5DBF">
        <w:rPr>
          <w:rFonts w:cs="Times New Roman"/>
          <w:szCs w:val="24"/>
        </w:rPr>
        <w:t xml:space="preserve">all of our cultures, all of our societies, and </w:t>
      </w:r>
      <w:r>
        <w:rPr>
          <w:rFonts w:cs="Times New Roman"/>
          <w:szCs w:val="24"/>
        </w:rPr>
        <w:t xml:space="preserve">all humanity.  </w:t>
      </w:r>
      <w:r w:rsidR="00FA5DBF">
        <w:rPr>
          <w:rFonts w:cs="Times New Roman"/>
          <w:szCs w:val="24"/>
        </w:rPr>
        <w:t xml:space="preserve"> </w:t>
      </w:r>
    </w:p>
    <w:p w:rsidR="008A01CB" w:rsidRDefault="008A01CB" w:rsidP="00F74D6A">
      <w:pPr>
        <w:spacing w:after="160" w:line="259" w:lineRule="auto"/>
        <w:jc w:val="left"/>
        <w:rPr>
          <w:rFonts w:cs="Times New Roman"/>
          <w:szCs w:val="24"/>
        </w:rPr>
      </w:pPr>
    </w:p>
    <w:sectPr w:rsidR="008A01C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D9" w:rsidRDefault="005642D9" w:rsidP="00EE3F63">
      <w:pPr>
        <w:spacing w:after="0"/>
      </w:pPr>
      <w:r>
        <w:separator/>
      </w:r>
    </w:p>
  </w:endnote>
  <w:endnote w:type="continuationSeparator" w:id="0">
    <w:p w:rsidR="005642D9" w:rsidRDefault="005642D9" w:rsidP="00EE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89697"/>
      <w:docPartObj>
        <w:docPartGallery w:val="Page Numbers (Bottom of Page)"/>
        <w:docPartUnique/>
      </w:docPartObj>
    </w:sdtPr>
    <w:sdtEndPr>
      <w:rPr>
        <w:noProof/>
      </w:rPr>
    </w:sdtEndPr>
    <w:sdtContent>
      <w:p w:rsidR="005642D9" w:rsidRDefault="005642D9">
        <w:pPr>
          <w:pStyle w:val="Footer"/>
          <w:jc w:val="center"/>
        </w:pPr>
        <w:r>
          <w:fldChar w:fldCharType="begin"/>
        </w:r>
        <w:r>
          <w:instrText xml:space="preserve"> PAGE   \* MERGEFORMAT </w:instrText>
        </w:r>
        <w:r>
          <w:fldChar w:fldCharType="separate"/>
        </w:r>
        <w:r w:rsidR="00FA5DBF">
          <w:rPr>
            <w:noProof/>
          </w:rPr>
          <w:t>21</w:t>
        </w:r>
        <w:r>
          <w:rPr>
            <w:noProof/>
          </w:rPr>
          <w:fldChar w:fldCharType="end"/>
        </w:r>
      </w:p>
    </w:sdtContent>
  </w:sdt>
  <w:p w:rsidR="005642D9" w:rsidRDefault="0056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D9" w:rsidRDefault="005642D9" w:rsidP="00EE3F63">
      <w:pPr>
        <w:spacing w:after="0"/>
      </w:pPr>
      <w:r>
        <w:separator/>
      </w:r>
    </w:p>
  </w:footnote>
  <w:footnote w:type="continuationSeparator" w:id="0">
    <w:p w:rsidR="005642D9" w:rsidRDefault="005642D9" w:rsidP="00EE3F63">
      <w:pPr>
        <w:spacing w:after="0"/>
      </w:pPr>
      <w:r>
        <w:continuationSeparator/>
      </w:r>
    </w:p>
  </w:footnote>
  <w:footnote w:id="1">
    <w:p w:rsidR="00331BA1" w:rsidRPr="00FA5DBF" w:rsidRDefault="00331BA1" w:rsidP="00FA5DBF">
      <w:pPr>
        <w:spacing w:after="0" w:line="360" w:lineRule="auto"/>
        <w:jc w:val="left"/>
        <w:rPr>
          <w:rFonts w:cs="Times New Roman"/>
          <w:szCs w:val="24"/>
        </w:rPr>
      </w:pPr>
      <w:r w:rsidRPr="00FA5DBF">
        <w:rPr>
          <w:rStyle w:val="FootnoteReference"/>
          <w:rFonts w:cs="Times New Roman"/>
          <w:szCs w:val="24"/>
        </w:rPr>
        <w:footnoteRef/>
      </w:r>
      <w:r w:rsidRPr="00FA5DBF">
        <w:rPr>
          <w:rFonts w:cs="Times New Roman"/>
          <w:szCs w:val="24"/>
        </w:rPr>
        <w:t xml:space="preserve"> </w:t>
      </w:r>
      <w:r w:rsidRPr="00FA5DBF">
        <w:rPr>
          <w:rFonts w:cs="Times New Roman"/>
          <w:szCs w:val="24"/>
        </w:rPr>
        <w:t xml:space="preserve">Bruce C. </w:t>
      </w:r>
      <w:proofErr w:type="spellStart"/>
      <w:r w:rsidRPr="00FA5DBF">
        <w:rPr>
          <w:rFonts w:cs="Times New Roman"/>
          <w:szCs w:val="24"/>
        </w:rPr>
        <w:t>Hafen</w:t>
      </w:r>
      <w:proofErr w:type="spellEnd"/>
      <w:r w:rsidRPr="00FA5DBF">
        <w:rPr>
          <w:rFonts w:cs="Times New Roman"/>
          <w:szCs w:val="24"/>
        </w:rPr>
        <w:t xml:space="preserve"> Professor of Law</w:t>
      </w:r>
      <w:r w:rsidRPr="00FA5DBF">
        <w:rPr>
          <w:rFonts w:cs="Times New Roman"/>
          <w:szCs w:val="24"/>
        </w:rPr>
        <w:t xml:space="preserve">, </w:t>
      </w:r>
      <w:r w:rsidRPr="00FA5DBF">
        <w:rPr>
          <w:rFonts w:cs="Times New Roman"/>
          <w:szCs w:val="24"/>
        </w:rPr>
        <w:t>J. Reuben Clark Law School, Brigham Young University</w:t>
      </w:r>
      <w:r w:rsidRPr="00FA5DBF">
        <w:rPr>
          <w:rFonts w:cs="Times New Roman"/>
          <w:szCs w:val="24"/>
        </w:rPr>
        <w:t xml:space="preserve">, Provo, UT, USA 84602.  </w:t>
      </w:r>
      <w:r w:rsidRPr="00FA5DBF">
        <w:rPr>
          <w:rFonts w:cs="Times New Roman"/>
          <w:szCs w:val="24"/>
        </w:rPr>
        <w:t xml:space="preserve">Email: </w:t>
      </w:r>
      <w:hyperlink r:id="rId1" w:history="1">
        <w:r w:rsidRPr="00FA5DBF">
          <w:rPr>
            <w:rStyle w:val="Hyperlink"/>
            <w:rFonts w:cs="Times New Roman"/>
            <w:szCs w:val="24"/>
          </w:rPr>
          <w:t>wardlel@law.byu.edu</w:t>
        </w:r>
      </w:hyperlink>
      <w:r w:rsidRPr="00FA5DBF">
        <w:rPr>
          <w:rFonts w:cs="Times New Roman"/>
          <w:szCs w:val="24"/>
        </w:rPr>
        <w:t xml:space="preserve"> </w:t>
      </w:r>
      <w:r w:rsidRPr="00FA5DBF">
        <w:rPr>
          <w:rFonts w:cs="Times New Roman"/>
          <w:szCs w:val="24"/>
        </w:rPr>
        <w:t>.  An earlier version of this paper was p</w:t>
      </w:r>
      <w:r w:rsidRPr="00FA5DBF">
        <w:rPr>
          <w:rFonts w:cs="Times New Roman"/>
          <w:szCs w:val="24"/>
        </w:rPr>
        <w:t>resented at the 16</w:t>
      </w:r>
      <w:r w:rsidRPr="00FA5DBF">
        <w:rPr>
          <w:rFonts w:cs="Times New Roman"/>
          <w:szCs w:val="24"/>
          <w:vertAlign w:val="superscript"/>
        </w:rPr>
        <w:t>th</w:t>
      </w:r>
      <w:r w:rsidRPr="00FA5DBF">
        <w:rPr>
          <w:rFonts w:cs="Times New Roman"/>
          <w:szCs w:val="24"/>
        </w:rPr>
        <w:t xml:space="preserve"> World Congress </w:t>
      </w:r>
      <w:r w:rsidRPr="00FA5DBF">
        <w:rPr>
          <w:rFonts w:cs="Times New Roman"/>
          <w:szCs w:val="24"/>
        </w:rPr>
        <w:t xml:space="preserve">of the International Society of Family Law </w:t>
      </w:r>
      <w:r w:rsidRPr="00FA5DBF">
        <w:rPr>
          <w:rFonts w:cs="Times New Roman"/>
          <w:szCs w:val="24"/>
        </w:rPr>
        <w:t xml:space="preserve">- on “Family Law and </w:t>
      </w:r>
      <w:r w:rsidRPr="00FA5DBF">
        <w:rPr>
          <w:rFonts w:cs="Times New Roman"/>
          <w:szCs w:val="24"/>
        </w:rPr>
        <w:t xml:space="preserve">Family </w:t>
      </w:r>
      <w:r w:rsidRPr="00FA5DBF">
        <w:rPr>
          <w:rFonts w:cs="Times New Roman"/>
          <w:szCs w:val="24"/>
        </w:rPr>
        <w:t>Realities”</w:t>
      </w:r>
      <w:r w:rsidRPr="00FA5DBF">
        <w:rPr>
          <w:rFonts w:cs="Times New Roman"/>
          <w:szCs w:val="24"/>
        </w:rPr>
        <w:t xml:space="preserve"> </w:t>
      </w:r>
      <w:r w:rsidRPr="00FA5DBF">
        <w:rPr>
          <w:rFonts w:cs="Times New Roman"/>
          <w:szCs w:val="24"/>
        </w:rPr>
        <w:t xml:space="preserve">at the </w:t>
      </w:r>
      <w:proofErr w:type="spellStart"/>
      <w:r w:rsidRPr="00FA5DBF">
        <w:rPr>
          <w:rFonts w:cs="Times New Roman"/>
          <w:szCs w:val="24"/>
        </w:rPr>
        <w:t>Vrije</w:t>
      </w:r>
      <w:proofErr w:type="spellEnd"/>
      <w:r w:rsidRPr="00FA5DBF">
        <w:rPr>
          <w:rFonts w:cs="Times New Roman"/>
          <w:szCs w:val="24"/>
        </w:rPr>
        <w:t xml:space="preserve"> </w:t>
      </w:r>
      <w:proofErr w:type="spellStart"/>
      <w:r w:rsidRPr="00FA5DBF">
        <w:rPr>
          <w:rFonts w:cs="Times New Roman"/>
          <w:szCs w:val="24"/>
        </w:rPr>
        <w:t>Universiteit</w:t>
      </w:r>
      <w:proofErr w:type="spellEnd"/>
      <w:r w:rsidRPr="00FA5DBF">
        <w:rPr>
          <w:rFonts w:cs="Times New Roman"/>
          <w:szCs w:val="24"/>
        </w:rPr>
        <w:t xml:space="preserve"> of Amsterdam, The Netherlands - 25-29 July 2017</w:t>
      </w:r>
      <w:r w:rsidRPr="00FA5DBF">
        <w:rPr>
          <w:rFonts w:cs="Times New Roman"/>
          <w:szCs w:val="24"/>
        </w:rPr>
        <w:t xml:space="preserve">. </w:t>
      </w:r>
      <w:r w:rsidRPr="00FA5DBF">
        <w:rPr>
          <w:rFonts w:cs="Times New Roman"/>
          <w:szCs w:val="24"/>
        </w:rPr>
        <w:t xml:space="preserve"> The author expresses great appreciation to the officers and members of the International Society of Family Law (ISFL).  This organization and its members have greatly enriched my career as a law professor.  I remember well the first ISFL conference that I attended.  I was young and idealistic, but I </w:t>
      </w:r>
      <w:proofErr w:type="gramStart"/>
      <w:r w:rsidRPr="00FA5DBF">
        <w:rPr>
          <w:rFonts w:cs="Times New Roman"/>
          <w:szCs w:val="24"/>
        </w:rPr>
        <w:t>was becoming disillusioned</w:t>
      </w:r>
      <w:proofErr w:type="gramEnd"/>
      <w:r w:rsidRPr="00FA5DBF">
        <w:rPr>
          <w:rFonts w:cs="Times New Roman"/>
          <w:szCs w:val="24"/>
        </w:rPr>
        <w:t xml:space="preserve"> with teaching law because there seemed to be a lot of pressure in the legal academy to conform to dull prevailing viewpoints. Then I attended a world conference of the ISFL and </w:t>
      </w:r>
      <w:proofErr w:type="gramStart"/>
      <w:r w:rsidRPr="00FA5DBF">
        <w:rPr>
          <w:rFonts w:cs="Times New Roman"/>
          <w:szCs w:val="24"/>
        </w:rPr>
        <w:t>I was thrilled by the broad international perspectives and the rich intellectual diversity I heard in the presentations and discussions at that conference</w:t>
      </w:r>
      <w:proofErr w:type="gramEnd"/>
      <w:r w:rsidRPr="00FA5DBF">
        <w:rPr>
          <w:rFonts w:cs="Times New Roman"/>
          <w:szCs w:val="24"/>
        </w:rPr>
        <w:t xml:space="preserve">. The ISFL convinced me to remain a law professor. Life is about choices, and I am very glad that the ISFL helped me to choose an academic career nearly 40 years ago.  </w:t>
      </w:r>
    </w:p>
    <w:p w:rsidR="00331BA1" w:rsidRPr="00FA5DBF" w:rsidRDefault="00331BA1" w:rsidP="00FA5DBF">
      <w:pPr>
        <w:pStyle w:val="FootnoteText"/>
        <w:spacing w:line="360" w:lineRule="auto"/>
        <w:rPr>
          <w:rFonts w:cs="Times New Roman"/>
          <w:sz w:val="24"/>
          <w:szCs w:val="24"/>
        </w:rPr>
      </w:pPr>
    </w:p>
  </w:footnote>
  <w:footnote w:id="2">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See generally </w:t>
      </w:r>
      <w:r w:rsidR="0027510C" w:rsidRPr="00FA5DBF">
        <w:rPr>
          <w:rFonts w:cs="Times New Roman"/>
          <w:sz w:val="24"/>
          <w:szCs w:val="24"/>
        </w:rPr>
        <w:t>Richard D. Schwar</w:t>
      </w:r>
      <w:r w:rsidR="00154CD5" w:rsidRPr="00FA5DBF">
        <w:rPr>
          <w:rFonts w:cs="Times New Roman"/>
          <w:sz w:val="24"/>
          <w:szCs w:val="24"/>
        </w:rPr>
        <w:t>t</w:t>
      </w:r>
      <w:r w:rsidR="0027510C" w:rsidRPr="00FA5DBF">
        <w:rPr>
          <w:rFonts w:cs="Times New Roman"/>
          <w:sz w:val="24"/>
          <w:szCs w:val="24"/>
        </w:rPr>
        <w:t xml:space="preserve">z, </w:t>
      </w:r>
      <w:r w:rsidR="0027510C" w:rsidRPr="00FA5DBF">
        <w:rPr>
          <w:rFonts w:cs="Times New Roman"/>
          <w:i/>
          <w:sz w:val="24"/>
          <w:szCs w:val="24"/>
        </w:rPr>
        <w:t xml:space="preserve">Law, Society, and Moral Order: Introduction to the Symposium, </w:t>
      </w:r>
      <w:r w:rsidR="00154CD5" w:rsidRPr="00FA5DBF">
        <w:rPr>
          <w:rFonts w:cs="Times New Roman"/>
          <w:sz w:val="24"/>
          <w:szCs w:val="24"/>
        </w:rPr>
        <w:t xml:space="preserve">1980 B.Y.U. L. Rev. 721; </w:t>
      </w:r>
      <w:r w:rsidRPr="00FA5DBF">
        <w:rPr>
          <w:rFonts w:cs="Times New Roman"/>
          <w:sz w:val="24"/>
          <w:szCs w:val="24"/>
        </w:rPr>
        <w:t xml:space="preserve">Lynn D. Wardle, </w:t>
      </w:r>
      <w:r w:rsidRPr="00FA5DBF">
        <w:rPr>
          <w:rFonts w:cs="Times New Roman"/>
          <w:i/>
          <w:sz w:val="24"/>
          <w:szCs w:val="24"/>
        </w:rPr>
        <w:t xml:space="preserve">The Gap Between Law and Moral Order: An Examination of the Legitimacy of the Supreme Court Abortion Decisions, </w:t>
      </w:r>
      <w:r w:rsidRPr="00FA5DBF">
        <w:rPr>
          <w:rFonts w:cs="Times New Roman"/>
          <w:sz w:val="24"/>
          <w:szCs w:val="24"/>
        </w:rPr>
        <w:t xml:space="preserve">1980 BYU </w:t>
      </w:r>
      <w:proofErr w:type="spellStart"/>
      <w:r w:rsidRPr="00FA5DBF">
        <w:rPr>
          <w:rFonts w:cs="Times New Roman"/>
          <w:sz w:val="24"/>
          <w:szCs w:val="24"/>
        </w:rPr>
        <w:t>L.Rev</w:t>
      </w:r>
      <w:proofErr w:type="spellEnd"/>
      <w:r w:rsidRPr="00FA5DBF">
        <w:rPr>
          <w:rFonts w:cs="Times New Roman"/>
          <w:sz w:val="24"/>
          <w:szCs w:val="24"/>
        </w:rPr>
        <w:t xml:space="preserve">. </w:t>
      </w:r>
      <w:proofErr w:type="gramStart"/>
      <w:r w:rsidRPr="00FA5DBF">
        <w:rPr>
          <w:rFonts w:cs="Times New Roman"/>
          <w:sz w:val="24"/>
          <w:szCs w:val="24"/>
        </w:rPr>
        <w:t>811</w:t>
      </w:r>
      <w:proofErr w:type="gramEnd"/>
      <w:r w:rsidRPr="00FA5DBF">
        <w:rPr>
          <w:rFonts w:cs="Times New Roman"/>
          <w:sz w:val="24"/>
          <w:szCs w:val="24"/>
        </w:rPr>
        <w:t xml:space="preserve">; Fernando E. </w:t>
      </w:r>
      <w:proofErr w:type="spellStart"/>
      <w:r w:rsidRPr="00FA5DBF">
        <w:rPr>
          <w:rFonts w:cs="Times New Roman"/>
          <w:sz w:val="24"/>
          <w:szCs w:val="24"/>
        </w:rPr>
        <w:t>Agrait</w:t>
      </w:r>
      <w:proofErr w:type="spellEnd"/>
      <w:r w:rsidRPr="00FA5DBF">
        <w:rPr>
          <w:rFonts w:cs="Times New Roman"/>
          <w:sz w:val="24"/>
          <w:szCs w:val="24"/>
        </w:rPr>
        <w:t xml:space="preserve">, </w:t>
      </w:r>
      <w:r w:rsidRPr="00FA5DBF">
        <w:rPr>
          <w:rFonts w:cs="Times New Roman"/>
          <w:i/>
          <w:sz w:val="24"/>
          <w:szCs w:val="24"/>
        </w:rPr>
        <w:t xml:space="preserve">In Search of a Role for the Legal System, </w:t>
      </w:r>
      <w:r w:rsidRPr="00FA5DBF">
        <w:rPr>
          <w:rFonts w:cs="Times New Roman"/>
          <w:sz w:val="24"/>
          <w:szCs w:val="24"/>
        </w:rPr>
        <w:t xml:space="preserve">1980 BYU </w:t>
      </w:r>
      <w:proofErr w:type="spellStart"/>
      <w:r w:rsidRPr="00FA5DBF">
        <w:rPr>
          <w:rFonts w:cs="Times New Roman"/>
          <w:sz w:val="24"/>
          <w:szCs w:val="24"/>
        </w:rPr>
        <w:t>L.Rev</w:t>
      </w:r>
      <w:proofErr w:type="spellEnd"/>
      <w:r w:rsidRPr="00FA5DBF">
        <w:rPr>
          <w:rFonts w:cs="Times New Roman"/>
          <w:sz w:val="24"/>
          <w:szCs w:val="24"/>
        </w:rPr>
        <w:t xml:space="preserve">. </w:t>
      </w:r>
      <w:proofErr w:type="gramStart"/>
      <w:r w:rsidRPr="00FA5DBF">
        <w:rPr>
          <w:rFonts w:cs="Times New Roman"/>
          <w:sz w:val="24"/>
          <w:szCs w:val="24"/>
        </w:rPr>
        <w:t>797</w:t>
      </w:r>
      <w:proofErr w:type="gramEnd"/>
      <w:r w:rsidRPr="00FA5DBF">
        <w:rPr>
          <w:rFonts w:cs="Times New Roman"/>
          <w:sz w:val="24"/>
          <w:szCs w:val="24"/>
        </w:rPr>
        <w:t xml:space="preserve">; Michael Diamond, </w:t>
      </w:r>
      <w:r w:rsidRPr="00FA5DBF">
        <w:rPr>
          <w:rFonts w:cs="Times New Roman"/>
          <w:i/>
          <w:sz w:val="24"/>
          <w:szCs w:val="24"/>
        </w:rPr>
        <w:t>Law, the Problems of Poverty, and the “myth of Rights,”</w:t>
      </w:r>
      <w:r w:rsidRPr="00FA5DBF">
        <w:rPr>
          <w:rFonts w:cs="Times New Roman"/>
          <w:sz w:val="24"/>
          <w:szCs w:val="24"/>
        </w:rPr>
        <w:t xml:space="preserve"> 1980 BYU L. Rev. 785. </w:t>
      </w:r>
      <w:r w:rsidRPr="00FA5DBF">
        <w:rPr>
          <w:rFonts w:cs="Times New Roman"/>
          <w:i/>
          <w:sz w:val="24"/>
          <w:szCs w:val="24"/>
        </w:rPr>
        <w:t>See further The Relationship of the Formal Legal System to the Less Formal and the Relationship of Both to the Private Sector of Society</w:t>
      </w:r>
      <w:r w:rsidRPr="00FA5DBF">
        <w:rPr>
          <w:rFonts w:cs="Times New Roman"/>
          <w:sz w:val="24"/>
          <w:szCs w:val="24"/>
        </w:rPr>
        <w:t xml:space="preserve">, in </w:t>
      </w:r>
      <w:r w:rsidRPr="00FA5DBF">
        <w:rPr>
          <w:rFonts w:cs="Times New Roman"/>
          <w:smallCaps/>
          <w:sz w:val="24"/>
          <w:szCs w:val="24"/>
        </w:rPr>
        <w:t>Law and the Behavioral Sciences</w:t>
      </w:r>
      <w:r w:rsidRPr="00FA5DBF">
        <w:rPr>
          <w:rFonts w:cs="Times New Roman"/>
          <w:sz w:val="24"/>
          <w:szCs w:val="24"/>
        </w:rPr>
        <w:t xml:space="preserve"> 171-188 (2d. ed., </w:t>
      </w:r>
      <w:proofErr w:type="spellStart"/>
      <w:r w:rsidRPr="00FA5DBF">
        <w:rPr>
          <w:rFonts w:cs="Times New Roman"/>
          <w:sz w:val="24"/>
          <w:szCs w:val="24"/>
        </w:rPr>
        <w:t>Larwence</w:t>
      </w:r>
      <w:proofErr w:type="spellEnd"/>
      <w:r w:rsidRPr="00FA5DBF">
        <w:rPr>
          <w:rFonts w:cs="Times New Roman"/>
          <w:sz w:val="24"/>
          <w:szCs w:val="24"/>
        </w:rPr>
        <w:t xml:space="preserve"> M. Friedman &amp; Stuart Macaulay eds., 1977).</w:t>
      </w:r>
      <w:r w:rsidRPr="00FA5DBF">
        <w:rPr>
          <w:rFonts w:cs="Times New Roman"/>
          <w:color w:val="000000"/>
          <w:sz w:val="24"/>
          <w:szCs w:val="24"/>
        </w:rPr>
        <w:t xml:space="preserve"> </w:t>
      </w:r>
    </w:p>
  </w:footnote>
  <w:footnote w:id="3">
    <w:p w:rsidR="00154CD5" w:rsidRPr="00FA5DBF" w:rsidRDefault="00154CD5"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i/>
          <w:sz w:val="24"/>
          <w:szCs w:val="24"/>
        </w:rPr>
        <w:t xml:space="preserve">See., e.g., </w:t>
      </w:r>
      <w:r w:rsidRPr="00FA5DBF">
        <w:rPr>
          <w:rFonts w:cs="Times New Roman"/>
          <w:sz w:val="24"/>
          <w:szCs w:val="24"/>
        </w:rPr>
        <w:t xml:space="preserve">Roland </w:t>
      </w:r>
      <w:proofErr w:type="spellStart"/>
      <w:r w:rsidRPr="00FA5DBF">
        <w:rPr>
          <w:rFonts w:cs="Times New Roman"/>
          <w:sz w:val="24"/>
          <w:szCs w:val="24"/>
        </w:rPr>
        <w:t>Benabou</w:t>
      </w:r>
      <w:proofErr w:type="spellEnd"/>
      <w:r w:rsidRPr="00FA5DBF">
        <w:rPr>
          <w:rFonts w:cs="Times New Roman"/>
          <w:sz w:val="24"/>
          <w:szCs w:val="24"/>
        </w:rPr>
        <w:t xml:space="preserve"> &amp; Jean </w:t>
      </w:r>
      <w:proofErr w:type="spellStart"/>
      <w:r w:rsidRPr="00FA5DBF">
        <w:rPr>
          <w:rFonts w:cs="Times New Roman"/>
          <w:sz w:val="24"/>
          <w:szCs w:val="24"/>
        </w:rPr>
        <w:t>Tirole</w:t>
      </w:r>
      <w:proofErr w:type="spellEnd"/>
      <w:r w:rsidRPr="00FA5DBF">
        <w:rPr>
          <w:rFonts w:cs="Times New Roman"/>
          <w:sz w:val="24"/>
          <w:szCs w:val="24"/>
        </w:rPr>
        <w:t xml:space="preserve">, </w:t>
      </w:r>
      <w:r w:rsidRPr="00FA5DBF">
        <w:rPr>
          <w:rFonts w:cs="Times New Roman"/>
          <w:i/>
          <w:sz w:val="24"/>
          <w:szCs w:val="24"/>
        </w:rPr>
        <w:t xml:space="preserve">Law and Norms, </w:t>
      </w:r>
      <w:r w:rsidRPr="00FA5DBF">
        <w:rPr>
          <w:rFonts w:cs="Times New Roman"/>
          <w:sz w:val="24"/>
          <w:szCs w:val="24"/>
        </w:rPr>
        <w:t xml:space="preserve">National Bureau of Economic Research, November 2011, at </w:t>
      </w:r>
      <w:hyperlink r:id="rId2" w:history="1">
        <w:r w:rsidRPr="00FA5DBF">
          <w:rPr>
            <w:rStyle w:val="Hyperlink"/>
            <w:rFonts w:cs="Times New Roman"/>
            <w:sz w:val="24"/>
            <w:szCs w:val="24"/>
          </w:rPr>
          <w:t>http://www.princeton.edu/~rbenabou/papers/NBER%20WP%2017579.pdf</w:t>
        </w:r>
      </w:hyperlink>
      <w:r w:rsidRPr="00FA5DBF">
        <w:rPr>
          <w:rFonts w:cs="Times New Roman"/>
          <w:sz w:val="24"/>
          <w:szCs w:val="24"/>
        </w:rPr>
        <w:t xml:space="preserve"> (seen 11 August 2017); Cristina </w:t>
      </w:r>
      <w:proofErr w:type="spellStart"/>
      <w:r w:rsidRPr="00FA5DBF">
        <w:rPr>
          <w:rFonts w:cs="Times New Roman"/>
          <w:sz w:val="24"/>
          <w:szCs w:val="24"/>
        </w:rPr>
        <w:t>Bicchieri</w:t>
      </w:r>
      <w:proofErr w:type="spellEnd"/>
      <w:r w:rsidRPr="00FA5DBF">
        <w:rPr>
          <w:rFonts w:cs="Times New Roman"/>
          <w:sz w:val="24"/>
          <w:szCs w:val="24"/>
        </w:rPr>
        <w:t xml:space="preserve"> &amp; Ryan Muldoon, </w:t>
      </w:r>
      <w:r w:rsidRPr="00FA5DBF">
        <w:rPr>
          <w:rFonts w:cs="Times New Roman"/>
          <w:i/>
          <w:sz w:val="24"/>
          <w:szCs w:val="24"/>
        </w:rPr>
        <w:t xml:space="preserve">Social Norms, </w:t>
      </w:r>
      <w:r w:rsidRPr="00FA5DBF">
        <w:rPr>
          <w:rFonts w:cs="Times New Roman"/>
          <w:smallCaps/>
          <w:sz w:val="24"/>
          <w:szCs w:val="24"/>
        </w:rPr>
        <w:t>Stanford Encyclopedia of Philosophy,</w:t>
      </w:r>
      <w:r w:rsidRPr="00FA5DBF">
        <w:rPr>
          <w:rFonts w:cs="Times New Roman"/>
          <w:sz w:val="24"/>
          <w:szCs w:val="24"/>
        </w:rPr>
        <w:t xml:space="preserve"> 1 March 2011, at </w:t>
      </w:r>
      <w:hyperlink r:id="rId3" w:history="1">
        <w:r w:rsidRPr="00FA5DBF">
          <w:rPr>
            <w:rStyle w:val="Hyperlink"/>
            <w:rFonts w:cs="Times New Roman"/>
            <w:sz w:val="24"/>
            <w:szCs w:val="24"/>
          </w:rPr>
          <w:t>https://plato.stanford.edu/entries/social-norms/</w:t>
        </w:r>
      </w:hyperlink>
      <w:r w:rsidRPr="00FA5DBF">
        <w:rPr>
          <w:rFonts w:cs="Times New Roman"/>
          <w:sz w:val="24"/>
          <w:szCs w:val="24"/>
        </w:rPr>
        <w:t xml:space="preserve"> (seen 11 Aug. 2017)</w:t>
      </w:r>
      <w:r w:rsidR="003A1FE6" w:rsidRPr="00FA5DBF">
        <w:rPr>
          <w:rFonts w:cs="Times New Roman"/>
          <w:sz w:val="24"/>
          <w:szCs w:val="24"/>
        </w:rPr>
        <w:t xml:space="preserve">; </w:t>
      </w:r>
      <w:r w:rsidR="003A1FE6" w:rsidRPr="00FA5DBF">
        <w:rPr>
          <w:rFonts w:cs="Times New Roman"/>
          <w:i/>
          <w:sz w:val="24"/>
          <w:szCs w:val="24"/>
        </w:rPr>
        <w:t xml:space="preserve">see further </w:t>
      </w:r>
      <w:r w:rsidR="003A1FE6" w:rsidRPr="00FA5DBF">
        <w:rPr>
          <w:rFonts w:cs="Times New Roman"/>
          <w:sz w:val="24"/>
          <w:szCs w:val="24"/>
        </w:rPr>
        <w:t xml:space="preserve">Adamson E. </w:t>
      </w:r>
      <w:proofErr w:type="spellStart"/>
      <w:r w:rsidR="003A1FE6" w:rsidRPr="00FA5DBF">
        <w:rPr>
          <w:rFonts w:cs="Times New Roman"/>
          <w:sz w:val="24"/>
          <w:szCs w:val="24"/>
        </w:rPr>
        <w:t>Hoebel</w:t>
      </w:r>
      <w:proofErr w:type="spellEnd"/>
      <w:r w:rsidR="003A1FE6" w:rsidRPr="00FA5DBF">
        <w:rPr>
          <w:rFonts w:cs="Times New Roman"/>
          <w:sz w:val="24"/>
          <w:szCs w:val="24"/>
        </w:rPr>
        <w:t xml:space="preserve">, The Law of Primitive Man </w:t>
      </w:r>
      <w:r w:rsidR="003A1FE6" w:rsidRPr="00FA5DBF">
        <w:rPr>
          <w:rFonts w:cs="Times New Roman"/>
          <w:i/>
          <w:sz w:val="24"/>
          <w:szCs w:val="24"/>
        </w:rPr>
        <w:t>passim</w:t>
      </w:r>
      <w:r w:rsidR="003A1FE6" w:rsidRPr="00FA5DBF">
        <w:rPr>
          <w:rFonts w:cs="Times New Roman"/>
          <w:sz w:val="24"/>
          <w:szCs w:val="24"/>
        </w:rPr>
        <w:t xml:space="preserve"> (1954); .</w:t>
      </w:r>
      <w:proofErr w:type="gramEnd"/>
      <w:r w:rsidR="003A1FE6" w:rsidRPr="00FA5DBF">
        <w:rPr>
          <w:rFonts w:cs="Times New Roman"/>
          <w:sz w:val="24"/>
          <w:szCs w:val="24"/>
        </w:rPr>
        <w:t xml:space="preserve"> </w:t>
      </w:r>
    </w:p>
  </w:footnote>
  <w:footnote w:id="4">
    <w:p w:rsidR="00154CD5" w:rsidRPr="00FA5DBF" w:rsidRDefault="00154CD5"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003A1FE6" w:rsidRPr="00FA5DBF">
        <w:rPr>
          <w:rFonts w:cs="Times New Roman"/>
          <w:smallCaps/>
          <w:sz w:val="24"/>
          <w:szCs w:val="24"/>
        </w:rPr>
        <w:t>Eric Posner, Law and Social Norms,</w:t>
      </w:r>
      <w:r w:rsidR="003A1FE6" w:rsidRPr="00FA5DBF">
        <w:rPr>
          <w:rFonts w:cs="Times New Roman"/>
          <w:sz w:val="24"/>
          <w:szCs w:val="24"/>
        </w:rPr>
        <w:t xml:space="preserve"> </w:t>
      </w:r>
      <w:r w:rsidR="003A1FE6" w:rsidRPr="00FA5DBF">
        <w:rPr>
          <w:rFonts w:cs="Times New Roman"/>
          <w:i/>
          <w:sz w:val="24"/>
          <w:szCs w:val="24"/>
        </w:rPr>
        <w:t xml:space="preserve">passim </w:t>
      </w:r>
      <w:r w:rsidR="003A1FE6" w:rsidRPr="00FA5DBF">
        <w:rPr>
          <w:rFonts w:cs="Times New Roman"/>
          <w:sz w:val="24"/>
          <w:szCs w:val="24"/>
        </w:rPr>
        <w:t xml:space="preserve"> (2000)</w:t>
      </w:r>
    </w:p>
  </w:footnote>
  <w:footnote w:id="5">
    <w:p w:rsidR="005642D9" w:rsidRPr="00FA5DBF" w:rsidRDefault="005642D9"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Richard D. Schwartz &amp; Sonya Orleans, </w:t>
      </w:r>
      <w:r w:rsidRPr="00FA5DBF">
        <w:rPr>
          <w:rFonts w:cs="Times New Roman"/>
          <w:i/>
          <w:sz w:val="24"/>
          <w:szCs w:val="24"/>
        </w:rPr>
        <w:t>On Legal Sanctions,</w:t>
      </w:r>
      <w:r w:rsidRPr="00FA5DBF">
        <w:rPr>
          <w:rFonts w:cs="Times New Roman"/>
          <w:sz w:val="24"/>
          <w:szCs w:val="24"/>
        </w:rPr>
        <w:t xml:space="preserve"> 34 U. Chi. L. Rev. 274, 300 (1967). </w:t>
      </w:r>
      <w:r w:rsidRPr="00FA5DBF">
        <w:rPr>
          <w:rFonts w:cs="Times New Roman"/>
          <w:i/>
          <w:sz w:val="24"/>
          <w:szCs w:val="24"/>
        </w:rPr>
        <w:t xml:space="preserve"> </w:t>
      </w:r>
    </w:p>
  </w:footnote>
  <w:footnote w:id="6">
    <w:p w:rsidR="00C64A48" w:rsidRPr="00FA5DBF" w:rsidRDefault="00C64A48"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 Bradford Wilcox &amp; Wendy Wan</w:t>
      </w:r>
      <w:r w:rsidR="004F3887" w:rsidRPr="00FA5DBF">
        <w:rPr>
          <w:rFonts w:cs="Times New Roman"/>
          <w:sz w:val="24"/>
          <w:szCs w:val="24"/>
        </w:rPr>
        <w:t>g</w:t>
      </w:r>
      <w:r w:rsidRPr="00FA5DBF">
        <w:rPr>
          <w:rFonts w:cs="Times New Roman"/>
          <w:sz w:val="24"/>
          <w:szCs w:val="24"/>
        </w:rPr>
        <w:t xml:space="preserve">, </w:t>
      </w:r>
      <w:r w:rsidRPr="00FA5DBF">
        <w:rPr>
          <w:rFonts w:cs="Times New Roman"/>
          <w:i/>
          <w:sz w:val="24"/>
          <w:szCs w:val="24"/>
        </w:rPr>
        <w:t xml:space="preserve">The </w:t>
      </w:r>
      <w:r w:rsidR="004F3887" w:rsidRPr="00FA5DBF">
        <w:rPr>
          <w:rFonts w:cs="Times New Roman"/>
          <w:i/>
          <w:sz w:val="24"/>
          <w:szCs w:val="24"/>
        </w:rPr>
        <w:t>M</w:t>
      </w:r>
      <w:r w:rsidRPr="00FA5DBF">
        <w:rPr>
          <w:rFonts w:cs="Times New Roman"/>
          <w:i/>
          <w:sz w:val="24"/>
          <w:szCs w:val="24"/>
        </w:rPr>
        <w:t xml:space="preserve">illennial </w:t>
      </w:r>
      <w:r w:rsidR="004F3887" w:rsidRPr="00FA5DBF">
        <w:rPr>
          <w:rFonts w:cs="Times New Roman"/>
          <w:i/>
          <w:sz w:val="24"/>
          <w:szCs w:val="24"/>
        </w:rPr>
        <w:t>S</w:t>
      </w:r>
      <w:r w:rsidRPr="00FA5DBF">
        <w:rPr>
          <w:rFonts w:cs="Times New Roman"/>
          <w:i/>
          <w:sz w:val="24"/>
          <w:szCs w:val="24"/>
        </w:rPr>
        <w:t xml:space="preserve">uccess sequence: Marriage, kids, and the ‘success sequence’ among young adults, </w:t>
      </w:r>
      <w:r w:rsidRPr="00FA5DBF">
        <w:rPr>
          <w:rFonts w:cs="Times New Roman"/>
          <w:sz w:val="24"/>
          <w:szCs w:val="24"/>
        </w:rPr>
        <w:t xml:space="preserve">AEI, 14 June 2017, at </w:t>
      </w:r>
      <w:hyperlink r:id="rId4" w:history="1">
        <w:r w:rsidRPr="00FA5DBF">
          <w:rPr>
            <w:rStyle w:val="Hyperlink"/>
            <w:rFonts w:cs="Times New Roman"/>
            <w:sz w:val="24"/>
            <w:szCs w:val="24"/>
          </w:rPr>
          <w:t>http://www.aei.org/publication/millennials-and-the-success-sequence-how-do-education-work-and-marriage-affect-poverty-and-financial-success-among-millennials/</w:t>
        </w:r>
      </w:hyperlink>
      <w:r w:rsidRPr="00FA5DBF">
        <w:rPr>
          <w:rFonts w:cs="Times New Roman"/>
          <w:sz w:val="24"/>
          <w:szCs w:val="24"/>
        </w:rPr>
        <w:t xml:space="preserve"> (seen 11 Aug. 2017). </w:t>
      </w:r>
      <w:r w:rsidR="004F3887" w:rsidRPr="00FA5DBF">
        <w:rPr>
          <w:rFonts w:cs="Times New Roman"/>
          <w:i/>
          <w:sz w:val="24"/>
          <w:szCs w:val="24"/>
        </w:rPr>
        <w:t xml:space="preserve">See also </w:t>
      </w:r>
      <w:r w:rsidR="004F3887" w:rsidRPr="00FA5DBF">
        <w:rPr>
          <w:rFonts w:cs="Times New Roman"/>
          <w:sz w:val="24"/>
          <w:szCs w:val="24"/>
        </w:rPr>
        <w:t>W. Bradford Wilcox &amp; Wendy Wang</w:t>
      </w:r>
      <w:r w:rsidR="004F3887" w:rsidRPr="00FA5DBF">
        <w:rPr>
          <w:rFonts w:cs="Times New Roman"/>
          <w:sz w:val="24"/>
          <w:szCs w:val="24"/>
        </w:rPr>
        <w:t xml:space="preserve">, </w:t>
      </w:r>
      <w:r w:rsidR="004F3887" w:rsidRPr="00FA5DBF">
        <w:rPr>
          <w:rFonts w:cs="Times New Roman"/>
          <w:smallCaps/>
          <w:sz w:val="24"/>
          <w:szCs w:val="24"/>
        </w:rPr>
        <w:t xml:space="preserve">The Millennial Success </w:t>
      </w:r>
      <w:r w:rsidR="004F3887" w:rsidRPr="00FA5DBF">
        <w:rPr>
          <w:rFonts w:cs="Times New Roman"/>
          <w:smallCaps/>
          <w:sz w:val="24"/>
          <w:szCs w:val="24"/>
        </w:rPr>
        <w:t>S</w:t>
      </w:r>
      <w:r w:rsidR="004F3887" w:rsidRPr="00FA5DBF">
        <w:rPr>
          <w:rFonts w:cs="Times New Roman"/>
          <w:smallCaps/>
          <w:sz w:val="24"/>
          <w:szCs w:val="24"/>
        </w:rPr>
        <w:t xml:space="preserve">equence: Marriage, </w:t>
      </w:r>
      <w:r w:rsidR="004F3887" w:rsidRPr="00FA5DBF">
        <w:rPr>
          <w:rFonts w:cs="Times New Roman"/>
          <w:smallCaps/>
          <w:sz w:val="24"/>
          <w:szCs w:val="24"/>
        </w:rPr>
        <w:t>K</w:t>
      </w:r>
      <w:r w:rsidR="004F3887" w:rsidRPr="00FA5DBF">
        <w:rPr>
          <w:rFonts w:cs="Times New Roman"/>
          <w:smallCaps/>
          <w:sz w:val="24"/>
          <w:szCs w:val="24"/>
        </w:rPr>
        <w:t>ids, and the ‘</w:t>
      </w:r>
      <w:r w:rsidR="004F3887" w:rsidRPr="00FA5DBF">
        <w:rPr>
          <w:rFonts w:cs="Times New Roman"/>
          <w:smallCaps/>
          <w:sz w:val="24"/>
          <w:szCs w:val="24"/>
        </w:rPr>
        <w:t>S</w:t>
      </w:r>
      <w:r w:rsidR="004F3887" w:rsidRPr="00FA5DBF">
        <w:rPr>
          <w:rFonts w:cs="Times New Roman"/>
          <w:smallCaps/>
          <w:sz w:val="24"/>
          <w:szCs w:val="24"/>
        </w:rPr>
        <w:t xml:space="preserve">uccess </w:t>
      </w:r>
      <w:r w:rsidR="004F3887" w:rsidRPr="00FA5DBF">
        <w:rPr>
          <w:rFonts w:cs="Times New Roman"/>
          <w:smallCaps/>
          <w:sz w:val="24"/>
          <w:szCs w:val="24"/>
        </w:rPr>
        <w:t>S</w:t>
      </w:r>
      <w:r w:rsidR="004F3887" w:rsidRPr="00FA5DBF">
        <w:rPr>
          <w:rFonts w:cs="Times New Roman"/>
          <w:smallCaps/>
          <w:sz w:val="24"/>
          <w:szCs w:val="24"/>
        </w:rPr>
        <w:t xml:space="preserve">equence’ among </w:t>
      </w:r>
      <w:r w:rsidR="004F3887" w:rsidRPr="00FA5DBF">
        <w:rPr>
          <w:rFonts w:cs="Times New Roman"/>
          <w:smallCaps/>
          <w:sz w:val="24"/>
          <w:szCs w:val="24"/>
        </w:rPr>
        <w:t>Y</w:t>
      </w:r>
      <w:r w:rsidR="004F3887" w:rsidRPr="00FA5DBF">
        <w:rPr>
          <w:rFonts w:cs="Times New Roman"/>
          <w:smallCaps/>
          <w:sz w:val="24"/>
          <w:szCs w:val="24"/>
        </w:rPr>
        <w:t xml:space="preserve">oung </w:t>
      </w:r>
      <w:r w:rsidR="004F3887" w:rsidRPr="00FA5DBF">
        <w:rPr>
          <w:rFonts w:cs="Times New Roman"/>
          <w:smallCaps/>
          <w:sz w:val="24"/>
          <w:szCs w:val="24"/>
        </w:rPr>
        <w:t>A</w:t>
      </w:r>
      <w:r w:rsidR="004F3887" w:rsidRPr="00FA5DBF">
        <w:rPr>
          <w:rFonts w:cs="Times New Roman"/>
          <w:smallCaps/>
          <w:sz w:val="24"/>
          <w:szCs w:val="24"/>
        </w:rPr>
        <w:t>dults</w:t>
      </w:r>
      <w:r w:rsidR="004F3887" w:rsidRPr="00FA5DBF">
        <w:rPr>
          <w:rFonts w:cs="Times New Roman"/>
          <w:i/>
          <w:sz w:val="24"/>
          <w:szCs w:val="24"/>
        </w:rPr>
        <w:t xml:space="preserve">, </w:t>
      </w:r>
      <w:r w:rsidR="004F3887" w:rsidRPr="00FA5DBF">
        <w:rPr>
          <w:rFonts w:cs="Times New Roman"/>
          <w:sz w:val="24"/>
          <w:szCs w:val="24"/>
        </w:rPr>
        <w:t xml:space="preserve">at </w:t>
      </w:r>
      <w:hyperlink r:id="rId5" w:history="1">
        <w:r w:rsidR="004F3887" w:rsidRPr="00FA5DBF">
          <w:rPr>
            <w:rStyle w:val="Hyperlink"/>
            <w:rFonts w:cs="Times New Roman"/>
            <w:sz w:val="24"/>
            <w:szCs w:val="24"/>
          </w:rPr>
          <w:t>http://www.aei.org/wp-content/uploads/2017/06/IFS-MillennialSuccessSequence-Final.pdf</w:t>
        </w:r>
      </w:hyperlink>
      <w:r w:rsidR="004F3887" w:rsidRPr="00FA5DBF">
        <w:rPr>
          <w:rFonts w:cs="Times New Roman"/>
          <w:sz w:val="24"/>
          <w:szCs w:val="24"/>
        </w:rPr>
        <w:t xml:space="preserve"> (seen 11 Aug. 2017)</w:t>
      </w:r>
      <w:r w:rsidR="004F3887" w:rsidRPr="00FA5DBF">
        <w:rPr>
          <w:rFonts w:cs="Times New Roman"/>
          <w:i/>
          <w:sz w:val="24"/>
          <w:szCs w:val="24"/>
        </w:rPr>
        <w:t>,</w:t>
      </w:r>
    </w:p>
  </w:footnote>
  <w:footnote w:id="7">
    <w:p w:rsidR="004F3887" w:rsidRPr="00FA5DBF" w:rsidRDefault="004F3887"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sz w:val="24"/>
          <w:szCs w:val="24"/>
        </w:rPr>
        <w:t xml:space="preserve">Cheryl </w:t>
      </w:r>
      <w:proofErr w:type="spellStart"/>
      <w:r w:rsidRPr="00FA5DBF">
        <w:rPr>
          <w:rFonts w:cs="Times New Roman"/>
          <w:sz w:val="24"/>
          <w:szCs w:val="24"/>
        </w:rPr>
        <w:t>Wetzstein</w:t>
      </w:r>
      <w:proofErr w:type="spellEnd"/>
      <w:r w:rsidRPr="00FA5DBF">
        <w:rPr>
          <w:rFonts w:cs="Times New Roman"/>
          <w:sz w:val="24"/>
          <w:szCs w:val="24"/>
        </w:rPr>
        <w:t xml:space="preserve">, </w:t>
      </w:r>
      <w:r w:rsidRPr="00FA5DBF">
        <w:rPr>
          <w:rFonts w:cs="Times New Roman"/>
          <w:i/>
          <w:sz w:val="24"/>
          <w:szCs w:val="24"/>
        </w:rPr>
        <w:t xml:space="preserve">Census: More first-time mothers give birth out of wedlock, </w:t>
      </w:r>
      <w:r w:rsidRPr="00FA5DBF">
        <w:rPr>
          <w:rFonts w:cs="Times New Roman"/>
          <w:sz w:val="24"/>
          <w:szCs w:val="24"/>
        </w:rPr>
        <w:t>Wash. Times, 8 July 2014, at  (“</w:t>
      </w:r>
      <w:r w:rsidRPr="00FA5DBF">
        <w:rPr>
          <w:rFonts w:cs="Times New Roman"/>
          <w:color w:val="3E3E3E"/>
          <w:sz w:val="24"/>
          <w:szCs w:val="24"/>
          <w:shd w:val="clear" w:color="auto" w:fill="FFFFFF"/>
        </w:rPr>
        <w:t>The number of first-born U.S. babies born into a home with a married mother and father has fallen below 60 percent for the first time, the Census Bureau said Tuesday, while more than one in five first-born children are now born to cohabiting parents.</w:t>
      </w:r>
      <w:r w:rsidRPr="00FA5DBF">
        <w:rPr>
          <w:rFonts w:cs="Times New Roman"/>
          <w:color w:val="3E3E3E"/>
          <w:sz w:val="24"/>
          <w:szCs w:val="24"/>
          <w:shd w:val="clear" w:color="auto" w:fill="FFFFFF"/>
        </w:rPr>
        <w:t>”).</w:t>
      </w:r>
      <w:proofErr w:type="gramEnd"/>
      <w:r w:rsidRPr="00FA5DBF">
        <w:rPr>
          <w:rFonts w:cs="Times New Roman"/>
          <w:color w:val="3E3E3E"/>
          <w:sz w:val="24"/>
          <w:szCs w:val="24"/>
          <w:shd w:val="clear" w:color="auto" w:fill="FFFFFF"/>
        </w:rPr>
        <w:t xml:space="preserve"> </w:t>
      </w:r>
    </w:p>
  </w:footnote>
  <w:footnote w:id="8">
    <w:p w:rsidR="0037537E" w:rsidRPr="00FA5DBF" w:rsidRDefault="0037537E"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Id. </w:t>
      </w:r>
    </w:p>
  </w:footnote>
  <w:footnote w:id="9">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Stanley Diamond, </w:t>
      </w:r>
      <w:proofErr w:type="gramStart"/>
      <w:r w:rsidRPr="00FA5DBF">
        <w:rPr>
          <w:rFonts w:cs="Times New Roman"/>
          <w:i/>
          <w:sz w:val="24"/>
          <w:szCs w:val="24"/>
        </w:rPr>
        <w:t>The</w:t>
      </w:r>
      <w:proofErr w:type="gramEnd"/>
      <w:r w:rsidRPr="00FA5DBF">
        <w:rPr>
          <w:rFonts w:cs="Times New Roman"/>
          <w:i/>
          <w:sz w:val="24"/>
          <w:szCs w:val="24"/>
        </w:rPr>
        <w:t xml:space="preserve"> Rule of Law versus the Order of Custom </w:t>
      </w:r>
      <w:r w:rsidRPr="00FA5DBF">
        <w:rPr>
          <w:rFonts w:cs="Times New Roman"/>
          <w:color w:val="000000"/>
          <w:sz w:val="24"/>
          <w:szCs w:val="24"/>
        </w:rPr>
        <w:t>in </w:t>
      </w:r>
      <w:r w:rsidRPr="00FA5DBF">
        <w:rPr>
          <w:rStyle w:val="Emphasis"/>
          <w:rFonts w:cs="Times New Roman"/>
          <w:color w:val="000000"/>
          <w:sz w:val="24"/>
          <w:szCs w:val="24"/>
        </w:rPr>
        <w:t>In Search of the Primitive</w:t>
      </w:r>
      <w:r w:rsidRPr="00FA5DBF">
        <w:rPr>
          <w:rFonts w:cs="Times New Roman"/>
          <w:color w:val="000000"/>
          <w:sz w:val="24"/>
          <w:szCs w:val="24"/>
        </w:rPr>
        <w:t> (1981).</w:t>
      </w:r>
    </w:p>
  </w:footnote>
  <w:footnote w:id="10">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009A2728" w:rsidRPr="00FA5DBF">
        <w:rPr>
          <w:rFonts w:cs="Times New Roman"/>
          <w:sz w:val="24"/>
          <w:szCs w:val="24"/>
        </w:rPr>
        <w:t>T</w:t>
      </w:r>
      <w:r w:rsidRPr="00FA5DBF">
        <w:rPr>
          <w:rFonts w:cs="Times New Roman"/>
          <w:sz w:val="24"/>
          <w:szCs w:val="24"/>
        </w:rPr>
        <w:t>he United States</w:t>
      </w:r>
      <w:r w:rsidR="009A2728" w:rsidRPr="00FA5DBF">
        <w:rPr>
          <w:rFonts w:cs="Times New Roman"/>
          <w:sz w:val="24"/>
          <w:szCs w:val="24"/>
        </w:rPr>
        <w:t xml:space="preserve"> of America includes fifty-seven different </w:t>
      </w:r>
      <w:r w:rsidR="00FF7376" w:rsidRPr="00FA5DBF">
        <w:rPr>
          <w:rFonts w:cs="Times New Roman"/>
          <w:sz w:val="24"/>
          <w:szCs w:val="24"/>
        </w:rPr>
        <w:t xml:space="preserve">quasi-sovereign </w:t>
      </w:r>
      <w:r w:rsidR="009A2728" w:rsidRPr="00FA5DBF">
        <w:rPr>
          <w:rFonts w:cs="Times New Roman"/>
          <w:sz w:val="24"/>
          <w:szCs w:val="24"/>
        </w:rPr>
        <w:t>legal jurisdictions</w:t>
      </w:r>
      <w:r w:rsidRPr="00FA5DBF">
        <w:rPr>
          <w:rFonts w:cs="Times New Roman"/>
          <w:sz w:val="24"/>
          <w:szCs w:val="24"/>
        </w:rPr>
        <w:t xml:space="preserve">: </w:t>
      </w:r>
      <w:r w:rsidR="009A2728" w:rsidRPr="00FA5DBF">
        <w:rPr>
          <w:rFonts w:cs="Times New Roman"/>
          <w:sz w:val="24"/>
          <w:szCs w:val="24"/>
        </w:rPr>
        <w:t xml:space="preserve">the United States (federal government), fifty states, </w:t>
      </w:r>
      <w:r w:rsidRPr="00FA5DBF">
        <w:rPr>
          <w:rFonts w:cs="Times New Roman"/>
          <w:sz w:val="24"/>
          <w:szCs w:val="24"/>
        </w:rPr>
        <w:t xml:space="preserve">the District of Columbia, and five dependent territories </w:t>
      </w:r>
      <w:r w:rsidR="00FF7376" w:rsidRPr="00FA5DBF">
        <w:rPr>
          <w:rFonts w:cs="Times New Roman"/>
          <w:sz w:val="24"/>
          <w:szCs w:val="24"/>
        </w:rPr>
        <w:t>(</w:t>
      </w:r>
      <w:r w:rsidRPr="00FA5DBF">
        <w:rPr>
          <w:rFonts w:cs="Times New Roman"/>
          <w:sz w:val="24"/>
          <w:szCs w:val="24"/>
        </w:rPr>
        <w:t>American Samoa, Guam, Northern Mariana Islands, Puerto Rico, and the Virgin Islands</w:t>
      </w:r>
      <w:r w:rsidR="00FF7376" w:rsidRPr="00FA5DBF">
        <w:rPr>
          <w:rFonts w:cs="Times New Roman"/>
          <w:sz w:val="24"/>
          <w:szCs w:val="24"/>
        </w:rPr>
        <w:t>)</w:t>
      </w:r>
      <w:r w:rsidRPr="00FA5DBF">
        <w:rPr>
          <w:rFonts w:cs="Times New Roman"/>
          <w:sz w:val="24"/>
          <w:szCs w:val="24"/>
        </w:rPr>
        <w:t>.</w:t>
      </w:r>
      <w:r w:rsidR="009A2728" w:rsidRPr="00FA5DBF">
        <w:rPr>
          <w:rFonts w:cs="Times New Roman"/>
          <w:sz w:val="24"/>
          <w:szCs w:val="24"/>
        </w:rPr>
        <w:t xml:space="preserve">  Each </w:t>
      </w:r>
      <w:r w:rsidR="00FF7376" w:rsidRPr="00FA5DBF">
        <w:rPr>
          <w:rFonts w:cs="Times New Roman"/>
          <w:sz w:val="24"/>
          <w:szCs w:val="24"/>
        </w:rPr>
        <w:t xml:space="preserve">jurisdiction </w:t>
      </w:r>
      <w:r w:rsidR="009A2728" w:rsidRPr="00FA5DBF">
        <w:rPr>
          <w:rFonts w:cs="Times New Roman"/>
          <w:sz w:val="24"/>
          <w:szCs w:val="24"/>
        </w:rPr>
        <w:t xml:space="preserve">can and does create family law to some extent -- all but the United States have jurisdiction to regulate family relations per se, and the United States has jurisdiction over many areas of </w:t>
      </w:r>
      <w:r w:rsidR="00FF7376" w:rsidRPr="00FA5DBF">
        <w:rPr>
          <w:rFonts w:cs="Times New Roman"/>
          <w:sz w:val="24"/>
          <w:szCs w:val="24"/>
        </w:rPr>
        <w:t xml:space="preserve">human </w:t>
      </w:r>
      <w:r w:rsidR="009A2728" w:rsidRPr="00FA5DBF">
        <w:rPr>
          <w:rFonts w:cs="Times New Roman"/>
          <w:sz w:val="24"/>
          <w:szCs w:val="24"/>
        </w:rPr>
        <w:t xml:space="preserve">behavior that </w:t>
      </w:r>
      <w:proofErr w:type="gramStart"/>
      <w:r w:rsidR="009A2728" w:rsidRPr="00FA5DBF">
        <w:rPr>
          <w:rFonts w:cs="Times New Roman"/>
          <w:sz w:val="24"/>
          <w:szCs w:val="24"/>
        </w:rPr>
        <w:t>impact</w:t>
      </w:r>
      <w:proofErr w:type="gramEnd"/>
      <w:r w:rsidR="009A2728" w:rsidRPr="00FA5DBF">
        <w:rPr>
          <w:rFonts w:cs="Times New Roman"/>
          <w:sz w:val="24"/>
          <w:szCs w:val="24"/>
        </w:rPr>
        <w:t xml:space="preserve"> upon and influence family life and family law</w:t>
      </w:r>
      <w:r w:rsidR="00FF7376" w:rsidRPr="00FA5DBF">
        <w:rPr>
          <w:rFonts w:cs="Times New Roman"/>
          <w:sz w:val="24"/>
          <w:szCs w:val="24"/>
        </w:rPr>
        <w:t>s</w:t>
      </w:r>
      <w:r w:rsidR="009A2728" w:rsidRPr="00FA5DBF">
        <w:rPr>
          <w:rFonts w:cs="Times New Roman"/>
          <w:sz w:val="24"/>
          <w:szCs w:val="24"/>
        </w:rPr>
        <w:t xml:space="preserve">. </w:t>
      </w:r>
    </w:p>
  </w:footnote>
  <w:footnote w:id="11">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The Federalist Papers, No. 14 (Madison) in </w:t>
      </w:r>
      <w:proofErr w:type="gramStart"/>
      <w:r w:rsidRPr="00FA5DBF">
        <w:rPr>
          <w:rFonts w:cs="Times New Roman"/>
          <w:sz w:val="24"/>
          <w:szCs w:val="24"/>
        </w:rPr>
        <w:t>The</w:t>
      </w:r>
      <w:proofErr w:type="gramEnd"/>
      <w:r w:rsidRPr="00FA5DBF">
        <w:rPr>
          <w:rFonts w:cs="Times New Roman"/>
          <w:sz w:val="24"/>
          <w:szCs w:val="24"/>
        </w:rPr>
        <w:t xml:space="preserve"> Federalist Papers (Clinton </w:t>
      </w:r>
      <w:proofErr w:type="spellStart"/>
      <w:r w:rsidRPr="00FA5DBF">
        <w:rPr>
          <w:rFonts w:cs="Times New Roman"/>
          <w:sz w:val="24"/>
          <w:szCs w:val="24"/>
        </w:rPr>
        <w:t>Rossiter</w:t>
      </w:r>
      <w:proofErr w:type="spellEnd"/>
      <w:r w:rsidRPr="00FA5DBF">
        <w:rPr>
          <w:rFonts w:cs="Times New Roman"/>
          <w:sz w:val="24"/>
          <w:szCs w:val="24"/>
        </w:rPr>
        <w:t xml:space="preserve"> ed. 1961).  </w:t>
      </w:r>
    </w:p>
    <w:p w:rsidR="005642D9" w:rsidRPr="00FA5DBF" w:rsidRDefault="005642D9" w:rsidP="00FA5DBF">
      <w:pPr>
        <w:pStyle w:val="FootnoteText"/>
        <w:spacing w:line="360" w:lineRule="auto"/>
        <w:rPr>
          <w:rFonts w:cs="Times New Roman"/>
          <w:sz w:val="24"/>
          <w:szCs w:val="24"/>
        </w:rPr>
      </w:pPr>
      <w:r w:rsidRPr="00FA5DBF">
        <w:rPr>
          <w:rFonts w:cs="Times New Roman"/>
          <w:sz w:val="24"/>
          <w:szCs w:val="24"/>
        </w:rPr>
        <w:t xml:space="preserve">[T]he general government is not to be charged with the whole power of making and administering laws. Its jurisdiction is limited to certain enumerated objects, which concern all the members of the republic . . . . The subordinate [state] governments, which can extend their care to all those other objects which can be separately provided for, will retain their due authority and activity. </w:t>
      </w:r>
    </w:p>
    <w:p w:rsidR="005642D9" w:rsidRPr="00FA5DBF" w:rsidRDefault="005642D9" w:rsidP="00FA5DBF">
      <w:pPr>
        <w:pStyle w:val="FootnoteText"/>
        <w:spacing w:line="360" w:lineRule="auto"/>
        <w:rPr>
          <w:rFonts w:cs="Times New Roman"/>
          <w:sz w:val="24"/>
          <w:szCs w:val="24"/>
        </w:rPr>
      </w:pPr>
      <w:r w:rsidRPr="00FA5DBF">
        <w:rPr>
          <w:rFonts w:cs="Times New Roman"/>
          <w:i/>
          <w:sz w:val="24"/>
          <w:szCs w:val="24"/>
        </w:rPr>
        <w:t>Id.</w:t>
      </w:r>
    </w:p>
  </w:footnote>
  <w:footnote w:id="12">
    <w:p w:rsidR="005642D9" w:rsidRPr="00FA5DBF" w:rsidRDefault="005642D9" w:rsidP="00FA5DBF">
      <w:pPr>
        <w:tabs>
          <w:tab w:val="left" w:pos="0"/>
          <w:tab w:val="left" w:pos="720"/>
        </w:tabs>
        <w:spacing w:line="360" w:lineRule="auto"/>
        <w:jc w:val="left"/>
        <w:rPr>
          <w:rFonts w:cs="Times New Roman"/>
          <w:szCs w:val="24"/>
        </w:rPr>
      </w:pPr>
      <w:r w:rsidRPr="00FA5DBF">
        <w:rPr>
          <w:rStyle w:val="FootnoteReference"/>
          <w:rFonts w:cs="Times New Roman"/>
          <w:szCs w:val="24"/>
        </w:rPr>
        <w:footnoteRef/>
      </w:r>
      <w:r w:rsidRPr="00FA5DBF">
        <w:rPr>
          <w:rFonts w:cs="Times New Roman"/>
          <w:szCs w:val="24"/>
        </w:rPr>
        <w:t xml:space="preserve"> </w:t>
      </w:r>
      <w:r w:rsidRPr="00FA5DBF">
        <w:rPr>
          <w:rFonts w:cs="Times New Roman"/>
          <w:i/>
          <w:szCs w:val="24"/>
        </w:rPr>
        <w:t>Id.</w:t>
      </w:r>
      <w:r w:rsidRPr="00FA5DBF">
        <w:rPr>
          <w:rFonts w:cs="Times New Roman"/>
          <w:szCs w:val="24"/>
        </w:rPr>
        <w:t xml:space="preserve"> </w:t>
      </w:r>
      <w:r w:rsidRPr="00FA5DBF">
        <w:rPr>
          <w:rFonts w:cs="Times New Roman"/>
          <w:i/>
          <w:szCs w:val="24"/>
        </w:rPr>
        <w:t xml:space="preserve">See also </w:t>
      </w:r>
      <w:r w:rsidRPr="00FA5DBF">
        <w:rPr>
          <w:rFonts w:cs="Times New Roman"/>
          <w:szCs w:val="24"/>
        </w:rPr>
        <w:t xml:space="preserve">Lynn D. Wardle, </w:t>
      </w:r>
      <w:r w:rsidRPr="00FA5DBF">
        <w:rPr>
          <w:rFonts w:cs="Times New Roman"/>
          <w:i/>
          <w:iCs/>
          <w:szCs w:val="24"/>
        </w:rPr>
        <w:t>The Proposed Federal Marriage Amendment and the Risks to Federalism in Family Law</w:t>
      </w:r>
      <w:r w:rsidRPr="00FA5DBF">
        <w:rPr>
          <w:rFonts w:cs="Times New Roman"/>
          <w:szCs w:val="24"/>
        </w:rPr>
        <w:t xml:space="preserve">, 2 </w:t>
      </w:r>
      <w:r w:rsidRPr="00FA5DBF">
        <w:rPr>
          <w:rFonts w:cs="Times New Roman"/>
          <w:smallCaps/>
          <w:szCs w:val="24"/>
        </w:rPr>
        <w:t>Univ. St. Thomas L.J.</w:t>
      </w:r>
      <w:r w:rsidRPr="00FA5DBF">
        <w:rPr>
          <w:rFonts w:cs="Times New Roman"/>
          <w:szCs w:val="24"/>
        </w:rPr>
        <w:t xml:space="preserve"> 137-198 (2004); Lynn D. Wardle, </w:t>
      </w:r>
      <w:r w:rsidRPr="00FA5DBF">
        <w:rPr>
          <w:rFonts w:cs="Times New Roman"/>
          <w:i/>
          <w:iCs/>
          <w:szCs w:val="24"/>
        </w:rPr>
        <w:t xml:space="preserve">DOMA: Protecting Federalism in Family Law, </w:t>
      </w:r>
      <w:r w:rsidRPr="00FA5DBF">
        <w:rPr>
          <w:rFonts w:cs="Times New Roman"/>
          <w:smallCaps/>
          <w:szCs w:val="24"/>
        </w:rPr>
        <w:t>The Federal Lawyer</w:t>
      </w:r>
      <w:r w:rsidRPr="00FA5DBF">
        <w:rPr>
          <w:rFonts w:cs="Times New Roman"/>
          <w:szCs w:val="24"/>
        </w:rPr>
        <w:t>, vol. 45, no. 2, Feb, 1998, at 30-35.</w:t>
      </w:r>
    </w:p>
  </w:footnote>
  <w:footnote w:id="13">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See sources cited supra, </w:t>
      </w:r>
      <w:r w:rsidRPr="00FA5DBF">
        <w:rPr>
          <w:rFonts w:cs="Times New Roman"/>
          <w:sz w:val="24"/>
          <w:szCs w:val="24"/>
        </w:rPr>
        <w:t xml:space="preserve">note 12. </w:t>
      </w:r>
      <w:r w:rsidRPr="00FA5DBF">
        <w:rPr>
          <w:rFonts w:cs="Times New Roman"/>
          <w:i/>
          <w:sz w:val="24"/>
          <w:szCs w:val="24"/>
        </w:rPr>
        <w:t xml:space="preserve"> </w:t>
      </w:r>
    </w:p>
  </w:footnote>
  <w:footnote w:id="14">
    <w:p w:rsidR="00FC2940" w:rsidRPr="00FA5DBF" w:rsidRDefault="00FC2940"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sz w:val="24"/>
          <w:szCs w:val="24"/>
        </w:rPr>
        <w:t xml:space="preserve">Among the most notable recent Supreme Court family law decisions are: </w:t>
      </w:r>
      <w:r w:rsidRPr="00FA5DBF">
        <w:rPr>
          <w:rFonts w:cs="Times New Roman"/>
          <w:i/>
          <w:sz w:val="24"/>
          <w:szCs w:val="24"/>
        </w:rPr>
        <w:t xml:space="preserve">Adoptive Couple v. Baby Girl, </w:t>
      </w:r>
      <w:r w:rsidRPr="00FA5DBF">
        <w:rPr>
          <w:rFonts w:cs="Times New Roman"/>
          <w:sz w:val="24"/>
          <w:szCs w:val="24"/>
        </w:rPr>
        <w:t xml:space="preserve">133 </w:t>
      </w:r>
      <w:proofErr w:type="spellStart"/>
      <w:r w:rsidRPr="00FA5DBF">
        <w:rPr>
          <w:rFonts w:cs="Times New Roman"/>
          <w:sz w:val="24"/>
          <w:szCs w:val="24"/>
        </w:rPr>
        <w:t>S.Ct</w:t>
      </w:r>
      <w:proofErr w:type="spellEnd"/>
      <w:r w:rsidRPr="00FA5DBF">
        <w:rPr>
          <w:rFonts w:cs="Times New Roman"/>
          <w:sz w:val="24"/>
          <w:szCs w:val="24"/>
        </w:rPr>
        <w:t xml:space="preserve">. 1552 (2013) (declining to protect the paternal rights of a Native American biological father who never had custody); </w:t>
      </w:r>
      <w:r w:rsidRPr="00FA5DBF">
        <w:rPr>
          <w:rFonts w:cs="Times New Roman"/>
          <w:i/>
          <w:sz w:val="24"/>
          <w:szCs w:val="24"/>
        </w:rPr>
        <w:t xml:space="preserve">Kerry v. Din, </w:t>
      </w:r>
      <w:r w:rsidRPr="00FA5DBF">
        <w:rPr>
          <w:rFonts w:cs="Times New Roman"/>
          <w:sz w:val="24"/>
          <w:szCs w:val="24"/>
        </w:rPr>
        <w:t xml:space="preserve">135 </w:t>
      </w:r>
      <w:proofErr w:type="spellStart"/>
      <w:r w:rsidRPr="00FA5DBF">
        <w:rPr>
          <w:rFonts w:cs="Times New Roman"/>
          <w:sz w:val="24"/>
          <w:szCs w:val="24"/>
        </w:rPr>
        <w:t>S.Ct</w:t>
      </w:r>
      <w:proofErr w:type="spellEnd"/>
      <w:r w:rsidRPr="00FA5DBF">
        <w:rPr>
          <w:rFonts w:cs="Times New Roman"/>
          <w:sz w:val="24"/>
          <w:szCs w:val="24"/>
        </w:rPr>
        <w:t xml:space="preserve">. 2015) (rejecting wife’s claim that denial of visa to her Afghan husband violated due process); </w:t>
      </w:r>
      <w:r w:rsidRPr="00FA5DBF">
        <w:rPr>
          <w:rFonts w:cs="Times New Roman"/>
          <w:i/>
          <w:sz w:val="24"/>
          <w:szCs w:val="24"/>
        </w:rPr>
        <w:t>Obergefell v. Hodges</w:t>
      </w:r>
      <w:r w:rsidRPr="00FA5DBF">
        <w:rPr>
          <w:rFonts w:cs="Times New Roman"/>
          <w:sz w:val="24"/>
          <w:szCs w:val="24"/>
        </w:rPr>
        <w:t xml:space="preserve">, 135 </w:t>
      </w:r>
      <w:proofErr w:type="spellStart"/>
      <w:r w:rsidRPr="00FA5DBF">
        <w:rPr>
          <w:rFonts w:cs="Times New Roman"/>
          <w:sz w:val="24"/>
          <w:szCs w:val="24"/>
        </w:rPr>
        <w:t>S.Ct</w:t>
      </w:r>
      <w:proofErr w:type="spellEnd"/>
      <w:r w:rsidRPr="00FA5DBF">
        <w:rPr>
          <w:rFonts w:cs="Times New Roman"/>
          <w:sz w:val="24"/>
          <w:szCs w:val="24"/>
        </w:rPr>
        <w:t xml:space="preserve">. 1039 (2015) (mandating same-sex marriage); </w:t>
      </w:r>
      <w:r w:rsidRPr="00FA5DBF">
        <w:rPr>
          <w:rFonts w:cs="Times New Roman"/>
          <w:i/>
          <w:sz w:val="24"/>
          <w:szCs w:val="24"/>
        </w:rPr>
        <w:t xml:space="preserve">Whole Woman’s Health v. </w:t>
      </w:r>
      <w:proofErr w:type="spellStart"/>
      <w:r w:rsidRPr="00FA5DBF">
        <w:rPr>
          <w:rFonts w:cs="Times New Roman"/>
          <w:i/>
          <w:sz w:val="24"/>
          <w:szCs w:val="24"/>
        </w:rPr>
        <w:t>Hellerstedt</w:t>
      </w:r>
      <w:proofErr w:type="spellEnd"/>
      <w:r w:rsidRPr="00FA5DBF">
        <w:rPr>
          <w:rFonts w:cs="Times New Roman"/>
          <w:sz w:val="24"/>
          <w:szCs w:val="24"/>
        </w:rPr>
        <w:t xml:space="preserve"> 579 U.S. ___ (2016) (invalidating Texas abortion regulations), and </w:t>
      </w:r>
      <w:proofErr w:type="spellStart"/>
      <w:r w:rsidRPr="00FA5DBF">
        <w:rPr>
          <w:rFonts w:cs="Times New Roman"/>
          <w:i/>
          <w:sz w:val="24"/>
          <w:szCs w:val="24"/>
        </w:rPr>
        <w:t>Pavan</w:t>
      </w:r>
      <w:proofErr w:type="spellEnd"/>
      <w:r w:rsidRPr="00FA5DBF">
        <w:rPr>
          <w:rFonts w:cs="Times New Roman"/>
          <w:i/>
          <w:sz w:val="24"/>
          <w:szCs w:val="24"/>
        </w:rPr>
        <w:t xml:space="preserve"> v. Smith</w:t>
      </w:r>
      <w:r w:rsidRPr="00FA5DBF">
        <w:rPr>
          <w:rFonts w:cs="Times New Roman"/>
          <w:sz w:val="24"/>
          <w:szCs w:val="24"/>
        </w:rPr>
        <w:t>, 582 U.S. ___ (2017) (requiring listing same-sex spouse of mother on birth certificate the same as opposite-sex spouses – discussed herein).</w:t>
      </w:r>
      <w:proofErr w:type="gramEnd"/>
    </w:p>
  </w:footnote>
  <w:footnote w:id="15">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Elizabeth Slattery, </w:t>
      </w:r>
      <w:r w:rsidRPr="00FA5DBF">
        <w:rPr>
          <w:rFonts w:cs="Times New Roman"/>
          <w:i/>
          <w:sz w:val="24"/>
          <w:szCs w:val="24"/>
        </w:rPr>
        <w:t xml:space="preserve">Overview of the Supreme Court’s October 2016 Term, </w:t>
      </w:r>
      <w:r w:rsidRPr="00FA5DBF">
        <w:rPr>
          <w:rFonts w:cs="Times New Roman"/>
          <w:sz w:val="24"/>
          <w:szCs w:val="24"/>
        </w:rPr>
        <w:t xml:space="preserve">Heritage Foundation, 20 Sept. 2016, at </w:t>
      </w:r>
      <w:hyperlink r:id="rId6" w:history="1">
        <w:r w:rsidRPr="00FA5DBF">
          <w:rPr>
            <w:rStyle w:val="Hyperlink"/>
            <w:rFonts w:cs="Times New Roman"/>
            <w:sz w:val="24"/>
            <w:szCs w:val="24"/>
          </w:rPr>
          <w:t>http://www.heritage.org/courts/report/overview-the-supreme-courts-october-2016-term</w:t>
        </w:r>
      </w:hyperlink>
      <w:r w:rsidRPr="00FA5DBF">
        <w:rPr>
          <w:rFonts w:cs="Times New Roman"/>
          <w:sz w:val="24"/>
          <w:szCs w:val="24"/>
        </w:rPr>
        <w:t xml:space="preserve"> (seen 28 June 2017). </w:t>
      </w:r>
    </w:p>
  </w:footnote>
  <w:footnote w:id="16">
    <w:p w:rsidR="005642D9" w:rsidRPr="00FA5DBF" w:rsidRDefault="005642D9" w:rsidP="00FA5DBF">
      <w:pPr>
        <w:pStyle w:val="FootnoteText"/>
        <w:spacing w:line="360" w:lineRule="auto"/>
        <w:jc w:val="left"/>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Supreme Court Calendar, October Term 2016, at </w:t>
      </w:r>
      <w:hyperlink r:id="rId7" w:history="1">
        <w:r w:rsidRPr="00FA5DBF">
          <w:rPr>
            <w:rStyle w:val="Hyperlink"/>
            <w:rFonts w:cs="Times New Roman"/>
            <w:sz w:val="24"/>
            <w:szCs w:val="24"/>
          </w:rPr>
          <w:t>https://www.supremecourt.gov/oral_arguments/2016TermCourtCalendar.pdf</w:t>
        </w:r>
      </w:hyperlink>
      <w:r w:rsidRPr="00FA5DBF">
        <w:rPr>
          <w:rFonts w:cs="Times New Roman"/>
          <w:sz w:val="24"/>
          <w:szCs w:val="24"/>
        </w:rPr>
        <w:t xml:space="preserve"> (seen 7 July 2017). </w:t>
      </w:r>
    </w:p>
  </w:footnote>
  <w:footnote w:id="17">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sz w:val="24"/>
          <w:szCs w:val="24"/>
        </w:rPr>
        <w:t>581</w:t>
      </w:r>
      <w:proofErr w:type="gramEnd"/>
      <w:r w:rsidRPr="00FA5DBF">
        <w:rPr>
          <w:rFonts w:cs="Times New Roman"/>
          <w:sz w:val="24"/>
          <w:szCs w:val="24"/>
        </w:rPr>
        <w:t xml:space="preserve"> U.S. ___, ___ </w:t>
      </w:r>
      <w:proofErr w:type="spellStart"/>
      <w:r w:rsidRPr="00FA5DBF">
        <w:rPr>
          <w:rFonts w:cs="Times New Roman"/>
          <w:sz w:val="24"/>
          <w:szCs w:val="24"/>
        </w:rPr>
        <w:t>S.Ct</w:t>
      </w:r>
      <w:proofErr w:type="spellEnd"/>
      <w:r w:rsidRPr="00FA5DBF">
        <w:rPr>
          <w:rFonts w:cs="Times New Roman"/>
          <w:sz w:val="24"/>
          <w:szCs w:val="24"/>
        </w:rPr>
        <w:t>. ___ (15 May 2017).</w:t>
      </w:r>
    </w:p>
  </w:footnote>
  <w:footnote w:id="18">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sz w:val="24"/>
          <w:szCs w:val="24"/>
        </w:rPr>
        <w:t>582</w:t>
      </w:r>
      <w:proofErr w:type="gramEnd"/>
      <w:r w:rsidRPr="00FA5DBF">
        <w:rPr>
          <w:rFonts w:cs="Times New Roman"/>
          <w:sz w:val="24"/>
          <w:szCs w:val="24"/>
        </w:rPr>
        <w:t xml:space="preserve"> U.S. ___, ___ </w:t>
      </w:r>
      <w:proofErr w:type="spellStart"/>
      <w:r w:rsidRPr="00FA5DBF">
        <w:rPr>
          <w:rFonts w:cs="Times New Roman"/>
          <w:sz w:val="24"/>
          <w:szCs w:val="24"/>
        </w:rPr>
        <w:t>S.Ct</w:t>
      </w:r>
      <w:proofErr w:type="spellEnd"/>
      <w:r w:rsidRPr="00FA5DBF">
        <w:rPr>
          <w:rFonts w:cs="Times New Roman"/>
          <w:sz w:val="24"/>
          <w:szCs w:val="24"/>
        </w:rPr>
        <w:t>. ___ (12 June 2017).</w:t>
      </w:r>
    </w:p>
  </w:footnote>
  <w:footnote w:id="19">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sz w:val="24"/>
          <w:szCs w:val="24"/>
        </w:rPr>
        <w:t>582</w:t>
      </w:r>
      <w:proofErr w:type="gramEnd"/>
      <w:r w:rsidRPr="00FA5DBF">
        <w:rPr>
          <w:rFonts w:cs="Times New Roman"/>
          <w:sz w:val="24"/>
          <w:szCs w:val="24"/>
        </w:rPr>
        <w:t xml:space="preserve"> U.S. ___, ___ </w:t>
      </w:r>
      <w:proofErr w:type="spellStart"/>
      <w:r w:rsidRPr="00FA5DBF">
        <w:rPr>
          <w:rFonts w:cs="Times New Roman"/>
          <w:sz w:val="24"/>
          <w:szCs w:val="24"/>
        </w:rPr>
        <w:t>S.Ct</w:t>
      </w:r>
      <w:proofErr w:type="spellEnd"/>
      <w:r w:rsidRPr="00FA5DBF">
        <w:rPr>
          <w:rFonts w:cs="Times New Roman"/>
          <w:sz w:val="24"/>
          <w:szCs w:val="24"/>
        </w:rPr>
        <w:t xml:space="preserve">. ___ (26 June 2017). </w:t>
      </w:r>
    </w:p>
  </w:footnote>
  <w:footnote w:id="20">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proofErr w:type="gramStart"/>
      <w:r w:rsidRPr="00FA5DBF">
        <w:rPr>
          <w:rFonts w:cs="Times New Roman"/>
          <w:sz w:val="24"/>
          <w:szCs w:val="24"/>
        </w:rPr>
        <w:t>135</w:t>
      </w:r>
      <w:proofErr w:type="gramEnd"/>
      <w:r w:rsidRPr="00FA5DBF">
        <w:rPr>
          <w:rFonts w:cs="Times New Roman"/>
          <w:sz w:val="24"/>
          <w:szCs w:val="24"/>
        </w:rPr>
        <w:t xml:space="preserve"> </w:t>
      </w:r>
      <w:proofErr w:type="spellStart"/>
      <w:r w:rsidRPr="00FA5DBF">
        <w:rPr>
          <w:rFonts w:cs="Times New Roman"/>
          <w:sz w:val="24"/>
          <w:szCs w:val="24"/>
        </w:rPr>
        <w:t>S.Ct</w:t>
      </w:r>
      <w:proofErr w:type="spellEnd"/>
      <w:r w:rsidRPr="00FA5DBF">
        <w:rPr>
          <w:rFonts w:cs="Times New Roman"/>
          <w:sz w:val="24"/>
          <w:szCs w:val="24"/>
        </w:rPr>
        <w:t>. 1039 (2015).</w:t>
      </w:r>
    </w:p>
  </w:footnote>
  <w:footnote w:id="21">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00913B23" w:rsidRPr="00FA5DBF">
        <w:rPr>
          <w:rFonts w:cs="Times New Roman"/>
          <w:sz w:val="24"/>
          <w:szCs w:val="24"/>
        </w:rPr>
        <w:t xml:space="preserve">“The law has created the presumption that a child born to a married woman is legitimate, and has made it one of the strongest of presumptions. At one point . . . the presumption was conclusive if the husband was not impotent and was within the fours seas, that is, was in England.” Homer H. Clark, Jr., </w:t>
      </w:r>
      <w:proofErr w:type="gramStart"/>
      <w:r w:rsidR="00913B23" w:rsidRPr="00FA5DBF">
        <w:rPr>
          <w:rFonts w:cs="Times New Roman"/>
          <w:sz w:val="24"/>
          <w:szCs w:val="24"/>
        </w:rPr>
        <w:t>The</w:t>
      </w:r>
      <w:proofErr w:type="gramEnd"/>
      <w:r w:rsidR="00913B23" w:rsidRPr="00FA5DBF">
        <w:rPr>
          <w:rFonts w:cs="Times New Roman"/>
          <w:sz w:val="24"/>
          <w:szCs w:val="24"/>
        </w:rPr>
        <w:t xml:space="preserve"> Law of Domestic Relations in the United States, § 4.4 at 191 (2d ed. 1987). </w:t>
      </w:r>
      <w:r w:rsidR="009803C6" w:rsidRPr="00FA5DBF">
        <w:rPr>
          <w:rFonts w:cs="Times New Roman"/>
          <w:sz w:val="24"/>
          <w:szCs w:val="24"/>
        </w:rPr>
        <w:t xml:space="preserve">  </w:t>
      </w:r>
      <w:r w:rsidRPr="00FA5DBF">
        <w:rPr>
          <w:rFonts w:cs="Times New Roman"/>
          <w:i/>
          <w:sz w:val="24"/>
          <w:szCs w:val="24"/>
        </w:rPr>
        <w:t xml:space="preserve">See also </w:t>
      </w:r>
      <w:r w:rsidRPr="00FA5DBF">
        <w:rPr>
          <w:rFonts w:cs="Times New Roman"/>
          <w:sz w:val="24"/>
          <w:szCs w:val="24"/>
        </w:rPr>
        <w:t xml:space="preserve"> </w:t>
      </w:r>
      <w:r w:rsidR="009803C6" w:rsidRPr="00FA5DBF">
        <w:rPr>
          <w:rFonts w:cs="Times New Roman"/>
          <w:i/>
          <w:color w:val="222222"/>
          <w:sz w:val="24"/>
          <w:szCs w:val="24"/>
          <w:shd w:val="clear" w:color="auto" w:fill="FFFFFF"/>
        </w:rPr>
        <w:t>Legitimacy (family law),</w:t>
      </w:r>
      <w:r w:rsidR="009803C6" w:rsidRPr="00FA5DBF">
        <w:rPr>
          <w:rFonts w:cs="Times New Roman"/>
          <w:color w:val="222222"/>
          <w:sz w:val="24"/>
          <w:szCs w:val="24"/>
          <w:shd w:val="clear" w:color="auto" w:fill="FFFFFF"/>
        </w:rPr>
        <w:t xml:space="preserve"> in Wikipedia, at </w:t>
      </w:r>
      <w:hyperlink r:id="rId8" w:history="1">
        <w:r w:rsidR="009803C6" w:rsidRPr="00FA5DBF">
          <w:rPr>
            <w:rStyle w:val="Hyperlink"/>
            <w:rFonts w:cs="Times New Roman"/>
            <w:sz w:val="24"/>
            <w:szCs w:val="24"/>
            <w:shd w:val="clear" w:color="auto" w:fill="FFFFFF"/>
          </w:rPr>
          <w:t>https://en.wikipedia.org/wiki/Legitimacy_(family_law)</w:t>
        </w:r>
      </w:hyperlink>
      <w:r w:rsidR="009803C6" w:rsidRPr="00FA5DBF">
        <w:rPr>
          <w:rFonts w:cs="Times New Roman"/>
          <w:color w:val="222222"/>
          <w:sz w:val="24"/>
          <w:szCs w:val="24"/>
          <w:shd w:val="clear" w:color="auto" w:fill="FFFFFF"/>
        </w:rPr>
        <w:t xml:space="preserve"> (seen 12 July 2017): </w:t>
      </w:r>
    </w:p>
    <w:p w:rsidR="005642D9" w:rsidRPr="00FA5DBF" w:rsidRDefault="005642D9" w:rsidP="00FA5DBF">
      <w:pPr>
        <w:pStyle w:val="FootnoteText"/>
        <w:spacing w:line="360" w:lineRule="auto"/>
        <w:rPr>
          <w:rFonts w:cs="Times New Roman"/>
          <w:color w:val="222222"/>
          <w:sz w:val="24"/>
          <w:szCs w:val="24"/>
          <w:shd w:val="clear" w:color="auto" w:fill="FFFFFF"/>
        </w:rPr>
      </w:pPr>
      <w:r w:rsidRPr="00FA5DBF">
        <w:rPr>
          <w:rFonts w:cs="Times New Roman"/>
          <w:color w:val="222222"/>
          <w:sz w:val="24"/>
          <w:szCs w:val="24"/>
          <w:shd w:val="clear" w:color="auto" w:fill="FFFFFF"/>
        </w:rPr>
        <w:t>In English </w:t>
      </w:r>
      <w:hyperlink r:id="rId9" w:tooltip="Common law" w:history="1">
        <w:r w:rsidRPr="00FA5DBF">
          <w:rPr>
            <w:rStyle w:val="Hyperlink"/>
            <w:rFonts w:cs="Times New Roman"/>
            <w:color w:val="0B0080"/>
            <w:sz w:val="24"/>
            <w:szCs w:val="24"/>
            <w:shd w:val="clear" w:color="auto" w:fill="FFFFFF"/>
          </w:rPr>
          <w:t>common law</w:t>
        </w:r>
      </w:hyperlink>
      <w:r w:rsidRPr="00FA5DBF">
        <w:rPr>
          <w:rFonts w:cs="Times New Roman"/>
          <w:color w:val="222222"/>
          <w:sz w:val="24"/>
          <w:szCs w:val="24"/>
          <w:shd w:val="clear" w:color="auto" w:fill="FFFFFF"/>
        </w:rPr>
        <w:t>, Justice </w:t>
      </w:r>
      <w:hyperlink r:id="rId10" w:tooltip="Edward Coke" w:history="1">
        <w:r w:rsidRPr="00FA5DBF">
          <w:rPr>
            <w:rStyle w:val="Hyperlink"/>
            <w:rFonts w:cs="Times New Roman"/>
            <w:color w:val="0B0080"/>
            <w:sz w:val="24"/>
            <w:szCs w:val="24"/>
            <w:shd w:val="clear" w:color="auto" w:fill="FFFFFF"/>
          </w:rPr>
          <w:t>Edward Coke</w:t>
        </w:r>
      </w:hyperlink>
      <w:r w:rsidRPr="00FA5DBF">
        <w:rPr>
          <w:rFonts w:cs="Times New Roman"/>
          <w:color w:val="222222"/>
          <w:sz w:val="24"/>
          <w:szCs w:val="24"/>
          <w:shd w:val="clear" w:color="auto" w:fill="FFFFFF"/>
        </w:rPr>
        <w:t> in 1626 promulgated the "Four Seas Rule" (</w:t>
      </w:r>
      <w:r w:rsidRPr="00FA5DBF">
        <w:rPr>
          <w:rFonts w:cs="Times New Roman"/>
          <w:i/>
          <w:iCs/>
          <w:color w:val="222222"/>
          <w:sz w:val="24"/>
          <w:szCs w:val="24"/>
          <w:shd w:val="clear" w:color="auto" w:fill="FFFFFF"/>
        </w:rPr>
        <w:t xml:space="preserve">extra </w:t>
      </w:r>
      <w:proofErr w:type="spellStart"/>
      <w:r w:rsidRPr="00FA5DBF">
        <w:rPr>
          <w:rFonts w:cs="Times New Roman"/>
          <w:i/>
          <w:iCs/>
          <w:color w:val="222222"/>
          <w:sz w:val="24"/>
          <w:szCs w:val="24"/>
          <w:shd w:val="clear" w:color="auto" w:fill="FFFFFF"/>
        </w:rPr>
        <w:t>quatuor</w:t>
      </w:r>
      <w:proofErr w:type="spellEnd"/>
      <w:r w:rsidRPr="00FA5DBF">
        <w:rPr>
          <w:rFonts w:cs="Times New Roman"/>
          <w:i/>
          <w:iCs/>
          <w:color w:val="222222"/>
          <w:sz w:val="24"/>
          <w:szCs w:val="24"/>
          <w:shd w:val="clear" w:color="auto" w:fill="FFFFFF"/>
        </w:rPr>
        <w:t xml:space="preserve"> </w:t>
      </w:r>
      <w:proofErr w:type="spellStart"/>
      <w:r w:rsidRPr="00FA5DBF">
        <w:rPr>
          <w:rFonts w:cs="Times New Roman"/>
          <w:i/>
          <w:iCs/>
          <w:color w:val="222222"/>
          <w:sz w:val="24"/>
          <w:szCs w:val="24"/>
          <w:shd w:val="clear" w:color="auto" w:fill="FFFFFF"/>
        </w:rPr>
        <w:t>maria</w:t>
      </w:r>
      <w:proofErr w:type="spellEnd"/>
      <w:r w:rsidRPr="00FA5DBF">
        <w:rPr>
          <w:rFonts w:cs="Times New Roman"/>
          <w:color w:val="222222"/>
          <w:sz w:val="24"/>
          <w:szCs w:val="24"/>
          <w:shd w:val="clear" w:color="auto" w:fill="FFFFFF"/>
        </w:rPr>
        <w:t>) asserting that, absent impossibility of the father being fertile, there was a </w:t>
      </w:r>
      <w:hyperlink r:id="rId11" w:tooltip="Presumption of paternity" w:history="1">
        <w:r w:rsidRPr="00FA5DBF">
          <w:rPr>
            <w:rStyle w:val="Hyperlink"/>
            <w:rFonts w:cs="Times New Roman"/>
            <w:color w:val="0B0080"/>
            <w:sz w:val="24"/>
            <w:szCs w:val="24"/>
            <w:shd w:val="clear" w:color="auto" w:fill="FFFFFF"/>
          </w:rPr>
          <w:t>presumption of paternity</w:t>
        </w:r>
      </w:hyperlink>
      <w:r w:rsidRPr="00FA5DBF">
        <w:rPr>
          <w:rFonts w:cs="Times New Roman"/>
          <w:color w:val="222222"/>
          <w:sz w:val="24"/>
          <w:szCs w:val="24"/>
          <w:shd w:val="clear" w:color="auto" w:fill="FFFFFF"/>
        </w:rPr>
        <w:t xml:space="preserve"> that a married woman's child was her husband's child. That presumption </w:t>
      </w:r>
      <w:proofErr w:type="gramStart"/>
      <w:r w:rsidRPr="00FA5DBF">
        <w:rPr>
          <w:rFonts w:cs="Times New Roman"/>
          <w:color w:val="222222"/>
          <w:sz w:val="24"/>
          <w:szCs w:val="24"/>
          <w:shd w:val="clear" w:color="auto" w:fill="FFFFFF"/>
        </w:rPr>
        <w:t>could be questioned</w:t>
      </w:r>
      <w:proofErr w:type="gramEnd"/>
      <w:r w:rsidRPr="00FA5DBF">
        <w:rPr>
          <w:rFonts w:cs="Times New Roman"/>
          <w:color w:val="222222"/>
          <w:sz w:val="24"/>
          <w:szCs w:val="24"/>
          <w:shd w:val="clear" w:color="auto" w:fill="FFFFFF"/>
        </w:rPr>
        <w:t>, though courts generally sided with the presumption, thus expanding the range of the presu</w:t>
      </w:r>
      <w:r w:rsidR="009803C6" w:rsidRPr="00FA5DBF">
        <w:rPr>
          <w:rFonts w:cs="Times New Roman"/>
          <w:color w:val="222222"/>
          <w:sz w:val="24"/>
          <w:szCs w:val="24"/>
          <w:shd w:val="clear" w:color="auto" w:fill="FFFFFF"/>
        </w:rPr>
        <w:t>mption to a “Seven Seas Rule". </w:t>
      </w:r>
    </w:p>
  </w:footnote>
  <w:footnote w:id="22">
    <w:p w:rsidR="00FB701E" w:rsidRPr="00FA5DBF" w:rsidRDefault="00FB701E"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Justice Gorsuch </w:t>
      </w:r>
      <w:proofErr w:type="gramStart"/>
      <w:r w:rsidRPr="00FA5DBF">
        <w:rPr>
          <w:rFonts w:cs="Times New Roman"/>
          <w:sz w:val="24"/>
          <w:szCs w:val="24"/>
        </w:rPr>
        <w:t>declared:</w:t>
      </w:r>
      <w:proofErr w:type="gramEnd"/>
      <w:r w:rsidRPr="00FA5DBF">
        <w:rPr>
          <w:rFonts w:cs="Times New Roman"/>
          <w:sz w:val="24"/>
          <w:szCs w:val="24"/>
        </w:rPr>
        <w:t xml:space="preserve"> “[I]t seems far from clear what here warrants the strong medicine of summary reversal. Indeed, it is not even clear what the Court expects to happen on remand that </w:t>
      </w:r>
      <w:proofErr w:type="gramStart"/>
      <w:r w:rsidRPr="00FA5DBF">
        <w:rPr>
          <w:rFonts w:cs="Times New Roman"/>
          <w:sz w:val="24"/>
          <w:szCs w:val="24"/>
        </w:rPr>
        <w:t>hasn’t</w:t>
      </w:r>
      <w:proofErr w:type="gramEnd"/>
      <w:r w:rsidRPr="00FA5DBF">
        <w:rPr>
          <w:rFonts w:cs="Times New Roman"/>
          <w:sz w:val="24"/>
          <w:szCs w:val="24"/>
        </w:rPr>
        <w:t xml:space="preserve"> happened already. The Court does not offer any remedial suggestion, and none leaps to mind.” </w:t>
      </w:r>
      <w:r w:rsidRPr="00FA5DBF">
        <w:rPr>
          <w:rFonts w:cs="Times New Roman"/>
          <w:i/>
          <w:sz w:val="24"/>
          <w:szCs w:val="24"/>
        </w:rPr>
        <w:t>Id.</w:t>
      </w:r>
      <w:r w:rsidRPr="00FA5DBF">
        <w:rPr>
          <w:rFonts w:cs="Times New Roman"/>
          <w:sz w:val="24"/>
          <w:szCs w:val="24"/>
        </w:rPr>
        <w:t xml:space="preserve"> at __, slip op. at </w:t>
      </w:r>
      <w:proofErr w:type="gramStart"/>
      <w:r w:rsidRPr="00FA5DBF">
        <w:rPr>
          <w:rFonts w:cs="Times New Roman"/>
          <w:sz w:val="24"/>
          <w:szCs w:val="24"/>
        </w:rPr>
        <w:t>2</w:t>
      </w:r>
      <w:proofErr w:type="gramEnd"/>
      <w:r w:rsidRPr="00FA5DBF">
        <w:rPr>
          <w:rFonts w:cs="Times New Roman"/>
          <w:sz w:val="24"/>
          <w:szCs w:val="24"/>
        </w:rPr>
        <w:t xml:space="preserve"> (Gorsuch, J., dissenting). </w:t>
      </w:r>
    </w:p>
  </w:footnote>
  <w:footnote w:id="23">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Scott </w:t>
      </w:r>
      <w:proofErr w:type="spellStart"/>
      <w:r w:rsidRPr="00FA5DBF">
        <w:rPr>
          <w:rFonts w:cs="Times New Roman"/>
          <w:sz w:val="24"/>
          <w:szCs w:val="24"/>
        </w:rPr>
        <w:t>FitzGibbon</w:t>
      </w:r>
      <w:proofErr w:type="spellEnd"/>
      <w:r w:rsidRPr="00FA5DBF">
        <w:rPr>
          <w:rFonts w:cs="Times New Roman"/>
          <w:sz w:val="24"/>
          <w:szCs w:val="24"/>
        </w:rPr>
        <w:t xml:space="preserve">, </w:t>
      </w:r>
      <w:r w:rsidRPr="00FA5DBF">
        <w:rPr>
          <w:rFonts w:cs="Times New Roman"/>
          <w:i/>
          <w:sz w:val="24"/>
          <w:szCs w:val="24"/>
        </w:rPr>
        <w:t xml:space="preserve">The Seduction of Lydia Bennet: Toward a General Theory of Society, Marriage and the Family, </w:t>
      </w:r>
      <w:r w:rsidRPr="00FA5DBF">
        <w:rPr>
          <w:rFonts w:cs="Times New Roman"/>
          <w:sz w:val="24"/>
          <w:szCs w:val="24"/>
        </w:rPr>
        <w:t>4 Ave Maria L. Rev. 581, 583 (2006), citing Jane Austen, Pride and Prejudice (1818, reprinted ___) (herein “Pride and Prejudice”)</w:t>
      </w:r>
    </w:p>
  </w:footnote>
  <w:footnote w:id="24">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Id.</w:t>
      </w:r>
      <w:r w:rsidRPr="00FA5DBF">
        <w:rPr>
          <w:rFonts w:cs="Times New Roman"/>
          <w:sz w:val="24"/>
          <w:szCs w:val="24"/>
        </w:rPr>
        <w:t xml:space="preserve"> at 586. </w:t>
      </w:r>
    </w:p>
  </w:footnote>
  <w:footnote w:id="25">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Id.</w:t>
      </w:r>
      <w:r w:rsidRPr="00FA5DBF">
        <w:rPr>
          <w:rFonts w:cs="Times New Roman"/>
          <w:sz w:val="24"/>
          <w:szCs w:val="24"/>
        </w:rPr>
        <w:t xml:space="preserve"> at 588. </w:t>
      </w:r>
    </w:p>
  </w:footnote>
  <w:footnote w:id="26">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Pride and Prejudice, </w:t>
      </w:r>
      <w:r w:rsidRPr="00FA5DBF">
        <w:rPr>
          <w:rFonts w:cs="Times New Roman"/>
          <w:i/>
          <w:sz w:val="24"/>
          <w:szCs w:val="24"/>
        </w:rPr>
        <w:t>supra</w:t>
      </w:r>
      <w:r w:rsidRPr="00FA5DBF">
        <w:rPr>
          <w:rFonts w:cs="Times New Roman"/>
          <w:sz w:val="24"/>
          <w:szCs w:val="24"/>
        </w:rPr>
        <w:t xml:space="preserve"> note __, at ___.</w:t>
      </w:r>
    </w:p>
  </w:footnote>
  <w:footnote w:id="27">
    <w:p w:rsidR="00AC29FF" w:rsidRPr="00FA5DBF" w:rsidRDefault="00AC29FF"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Gretchen Livingston, </w:t>
      </w:r>
      <w:r w:rsidRPr="00FA5DBF">
        <w:rPr>
          <w:rFonts w:cs="Times New Roman"/>
          <w:i/>
          <w:sz w:val="24"/>
          <w:szCs w:val="24"/>
        </w:rPr>
        <w:t xml:space="preserve">The links between education, marriage and parenting </w:t>
      </w:r>
      <w:r w:rsidRPr="00FA5DBF">
        <w:rPr>
          <w:rFonts w:cs="Times New Roman"/>
          <w:sz w:val="24"/>
          <w:szCs w:val="24"/>
        </w:rPr>
        <w:t xml:space="preserve">27 Nov. 2013, in Pew Research Center, </w:t>
      </w:r>
      <w:proofErr w:type="spellStart"/>
      <w:r w:rsidRPr="00FA5DBF">
        <w:rPr>
          <w:rFonts w:cs="Times New Roman"/>
          <w:sz w:val="24"/>
          <w:szCs w:val="24"/>
        </w:rPr>
        <w:t>FactTank</w:t>
      </w:r>
      <w:proofErr w:type="spellEnd"/>
      <w:r w:rsidRPr="00FA5DBF">
        <w:rPr>
          <w:rFonts w:cs="Times New Roman"/>
          <w:sz w:val="24"/>
          <w:szCs w:val="24"/>
        </w:rPr>
        <w:t xml:space="preserve">, at </w:t>
      </w:r>
      <w:hyperlink r:id="rId12" w:history="1">
        <w:r w:rsidRPr="00FA5DBF">
          <w:rPr>
            <w:rStyle w:val="Hyperlink"/>
            <w:rFonts w:cs="Times New Roman"/>
            <w:sz w:val="24"/>
            <w:szCs w:val="24"/>
          </w:rPr>
          <w:t>http://www.pewresearch.org/fact-tank/2013/11/27/the-links-between-education-marriage-and-parenting/</w:t>
        </w:r>
      </w:hyperlink>
      <w:r w:rsidRPr="00FA5DBF">
        <w:rPr>
          <w:rFonts w:cs="Times New Roman"/>
          <w:sz w:val="24"/>
          <w:szCs w:val="24"/>
        </w:rPr>
        <w:t xml:space="preserve"> (seen 11 July 2017). </w:t>
      </w:r>
    </w:p>
  </w:footnote>
  <w:footnote w:id="28">
    <w:p w:rsidR="00B63F5B" w:rsidRPr="00FA5DBF" w:rsidRDefault="00B63F5B"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Jordan </w:t>
      </w:r>
      <w:proofErr w:type="spellStart"/>
      <w:r w:rsidRPr="00FA5DBF">
        <w:rPr>
          <w:rFonts w:cs="Times New Roman"/>
          <w:sz w:val="24"/>
          <w:szCs w:val="24"/>
        </w:rPr>
        <w:t>Weissman</w:t>
      </w:r>
      <w:proofErr w:type="spellEnd"/>
      <w:r w:rsidRPr="00FA5DBF">
        <w:rPr>
          <w:rFonts w:cs="Times New Roman"/>
          <w:sz w:val="24"/>
          <w:szCs w:val="24"/>
        </w:rPr>
        <w:t xml:space="preserve">, </w:t>
      </w:r>
      <w:r w:rsidRPr="00FA5DBF">
        <w:rPr>
          <w:rFonts w:cs="Times New Roman"/>
          <w:i/>
          <w:sz w:val="24"/>
          <w:szCs w:val="24"/>
        </w:rPr>
        <w:t xml:space="preserve">Marriage Stages a Comeback (but Mostly Just for College Grads), </w:t>
      </w:r>
      <w:r w:rsidRPr="00FA5DBF">
        <w:rPr>
          <w:rFonts w:cs="Times New Roman"/>
          <w:sz w:val="24"/>
          <w:szCs w:val="24"/>
        </w:rPr>
        <w:t xml:space="preserve">The Atlantic, 7 Feb. 2014, at </w:t>
      </w:r>
      <w:hyperlink r:id="rId13" w:history="1">
        <w:r w:rsidRPr="00FA5DBF">
          <w:rPr>
            <w:rStyle w:val="Hyperlink"/>
            <w:rFonts w:cs="Times New Roman"/>
            <w:sz w:val="24"/>
            <w:szCs w:val="24"/>
          </w:rPr>
          <w:t>https://www.theatlantic.com/business/archive/2014/02/marriage-stages-a-comeback-but-mostly-just-for-college-grads/283682/</w:t>
        </w:r>
      </w:hyperlink>
      <w:r w:rsidRPr="00FA5DBF">
        <w:rPr>
          <w:rFonts w:cs="Times New Roman"/>
          <w:sz w:val="24"/>
          <w:szCs w:val="24"/>
        </w:rPr>
        <w:t xml:space="preserve"> (seen 13 July 2017)</w:t>
      </w:r>
      <w:r w:rsidR="00DA3801" w:rsidRPr="00FA5DBF">
        <w:rPr>
          <w:rFonts w:cs="Times New Roman"/>
          <w:sz w:val="24"/>
          <w:szCs w:val="24"/>
        </w:rPr>
        <w:t xml:space="preserve"> (emphasis added)</w:t>
      </w:r>
      <w:r w:rsidRPr="00FA5DBF">
        <w:rPr>
          <w:rFonts w:cs="Times New Roman"/>
          <w:sz w:val="24"/>
          <w:szCs w:val="24"/>
        </w:rPr>
        <w:t xml:space="preserve">. </w:t>
      </w:r>
    </w:p>
  </w:footnote>
  <w:footnote w:id="29">
    <w:p w:rsidR="00AC29FF" w:rsidRPr="00FA5DBF" w:rsidRDefault="00AC29FF"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color w:val="000000"/>
          <w:sz w:val="24"/>
          <w:szCs w:val="24"/>
        </w:rPr>
        <w:t xml:space="preserve">Anne Kim, </w:t>
      </w:r>
      <w:r w:rsidRPr="00FA5DBF">
        <w:rPr>
          <w:rFonts w:cs="Times New Roman"/>
          <w:i/>
          <w:color w:val="000000"/>
          <w:sz w:val="24"/>
          <w:szCs w:val="24"/>
        </w:rPr>
        <w:t xml:space="preserve">Why Is Marriage Thriving Among (and Only Among) the Affluent? </w:t>
      </w:r>
      <w:r w:rsidRPr="00FA5DBF">
        <w:rPr>
          <w:rFonts w:cs="Times New Roman"/>
          <w:color w:val="000000"/>
          <w:sz w:val="24"/>
          <w:szCs w:val="24"/>
        </w:rPr>
        <w:t xml:space="preserve">Wash. Monthly, March/April/May 2016, at </w:t>
      </w:r>
      <w:hyperlink r:id="rId14" w:history="1">
        <w:r w:rsidRPr="00FA5DBF">
          <w:rPr>
            <w:rStyle w:val="Hyperlink"/>
            <w:rFonts w:cs="Times New Roman"/>
            <w:sz w:val="24"/>
            <w:szCs w:val="24"/>
          </w:rPr>
          <w:t>http://washingtonmonthly.com/magazine/maraprmay-2016/why-is-marriage-thriving-among-and-only-among-the-affluent/</w:t>
        </w:r>
      </w:hyperlink>
      <w:r w:rsidRPr="00FA5DBF">
        <w:rPr>
          <w:rFonts w:cs="Times New Roman"/>
          <w:color w:val="000000"/>
          <w:sz w:val="24"/>
          <w:szCs w:val="24"/>
        </w:rPr>
        <w:t xml:space="preserve"> (seen 13 July 2017). </w:t>
      </w:r>
      <w:r w:rsidR="00684BAF" w:rsidRPr="00FA5DBF">
        <w:rPr>
          <w:rFonts w:cs="Times New Roman"/>
          <w:i/>
          <w:color w:val="000000"/>
          <w:sz w:val="24"/>
          <w:szCs w:val="24"/>
        </w:rPr>
        <w:t xml:space="preserve">See also </w:t>
      </w:r>
      <w:r w:rsidR="00684BAF" w:rsidRPr="00FA5DBF">
        <w:rPr>
          <w:rFonts w:cs="Times New Roman"/>
          <w:color w:val="000000"/>
          <w:sz w:val="24"/>
          <w:szCs w:val="24"/>
        </w:rPr>
        <w:t xml:space="preserve">Shelly Lundberg &amp; Robert A. </w:t>
      </w:r>
      <w:proofErr w:type="spellStart"/>
      <w:r w:rsidR="00684BAF" w:rsidRPr="00FA5DBF">
        <w:rPr>
          <w:rFonts w:cs="Times New Roman"/>
          <w:color w:val="000000"/>
          <w:sz w:val="24"/>
          <w:szCs w:val="24"/>
        </w:rPr>
        <w:t>Pollak</w:t>
      </w:r>
      <w:proofErr w:type="spellEnd"/>
      <w:r w:rsidR="00684BAF" w:rsidRPr="00FA5DBF">
        <w:rPr>
          <w:rFonts w:cs="Times New Roman"/>
          <w:color w:val="000000"/>
          <w:sz w:val="24"/>
          <w:szCs w:val="24"/>
        </w:rPr>
        <w:t xml:space="preserve">, </w:t>
      </w:r>
      <w:r w:rsidR="00684BAF" w:rsidRPr="00FA5DBF">
        <w:rPr>
          <w:rFonts w:cs="Times New Roman"/>
          <w:i/>
          <w:color w:val="000000"/>
          <w:sz w:val="24"/>
          <w:szCs w:val="24"/>
        </w:rPr>
        <w:t xml:space="preserve">The Evolving Role of Marriage: 1950-2010, </w:t>
      </w:r>
      <w:r w:rsidR="00684BAF" w:rsidRPr="00FA5DBF">
        <w:rPr>
          <w:rFonts w:cs="Times New Roman"/>
          <w:color w:val="000000"/>
          <w:sz w:val="24"/>
          <w:szCs w:val="24"/>
        </w:rPr>
        <w:t>25 The Future of Children 29 (2015).</w:t>
      </w:r>
      <w:r w:rsidR="00684BAF" w:rsidRPr="00FA5DBF">
        <w:rPr>
          <w:rFonts w:cs="Times New Roman"/>
          <w:i/>
          <w:color w:val="000000"/>
          <w:sz w:val="24"/>
          <w:szCs w:val="24"/>
        </w:rPr>
        <w:t xml:space="preserve"> </w:t>
      </w:r>
    </w:p>
  </w:footnote>
  <w:footnote w:id="30">
    <w:p w:rsidR="00AC29FF" w:rsidRPr="00FA5DBF" w:rsidRDefault="00AC29FF"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Id. </w:t>
      </w:r>
    </w:p>
  </w:footnote>
  <w:footnote w:id="31">
    <w:p w:rsidR="00C247E1" w:rsidRPr="00FA5DBF" w:rsidRDefault="00C247E1"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Gretchen Livingston, </w:t>
      </w:r>
      <w:r w:rsidRPr="00FA5DBF">
        <w:rPr>
          <w:rFonts w:cs="Times New Roman"/>
          <w:i/>
          <w:sz w:val="24"/>
          <w:szCs w:val="24"/>
        </w:rPr>
        <w:t xml:space="preserve">The links between education, marriage and parenting </w:t>
      </w:r>
      <w:r w:rsidRPr="00FA5DBF">
        <w:rPr>
          <w:rFonts w:cs="Times New Roman"/>
          <w:sz w:val="24"/>
          <w:szCs w:val="24"/>
        </w:rPr>
        <w:t xml:space="preserve">27 Nov. 2013, in Pew Research Center, </w:t>
      </w:r>
      <w:proofErr w:type="spellStart"/>
      <w:r w:rsidRPr="00FA5DBF">
        <w:rPr>
          <w:rFonts w:cs="Times New Roman"/>
          <w:sz w:val="24"/>
          <w:szCs w:val="24"/>
        </w:rPr>
        <w:t>FactTank</w:t>
      </w:r>
      <w:proofErr w:type="spellEnd"/>
      <w:r w:rsidRPr="00FA5DBF">
        <w:rPr>
          <w:rFonts w:cs="Times New Roman"/>
          <w:sz w:val="24"/>
          <w:szCs w:val="24"/>
        </w:rPr>
        <w:t xml:space="preserve">, at </w:t>
      </w:r>
      <w:hyperlink r:id="rId15" w:history="1">
        <w:r w:rsidRPr="00FA5DBF">
          <w:rPr>
            <w:rStyle w:val="Hyperlink"/>
            <w:rFonts w:cs="Times New Roman"/>
            <w:sz w:val="24"/>
            <w:szCs w:val="24"/>
          </w:rPr>
          <w:t>http://www.pewresearch.org/fact-tank/2013/11/27/the-links-between-education-marriage-and-parenting/</w:t>
        </w:r>
      </w:hyperlink>
      <w:r w:rsidRPr="00FA5DBF">
        <w:rPr>
          <w:rFonts w:cs="Times New Roman"/>
          <w:sz w:val="24"/>
          <w:szCs w:val="24"/>
        </w:rPr>
        <w:t xml:space="preserve"> (seen 11 July 2017). </w:t>
      </w:r>
    </w:p>
  </w:footnote>
  <w:footnote w:id="32">
    <w:p w:rsidR="005642D9" w:rsidRPr="00FA5DBF" w:rsidRDefault="005642D9"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002510FD" w:rsidRPr="00FA5DBF">
        <w:rPr>
          <w:rFonts w:cs="Times New Roman"/>
          <w:i/>
          <w:sz w:val="24"/>
          <w:szCs w:val="24"/>
        </w:rPr>
        <w:t xml:space="preserve"> </w:t>
      </w:r>
      <w:r w:rsidR="002510FD" w:rsidRPr="00FA5DBF">
        <w:rPr>
          <w:rFonts w:cs="Times New Roman"/>
          <w:sz w:val="24"/>
          <w:szCs w:val="24"/>
        </w:rPr>
        <w:t>Livingston,</w:t>
      </w:r>
      <w:r w:rsidR="002510FD" w:rsidRPr="00FA5DBF">
        <w:rPr>
          <w:rFonts w:cs="Times New Roman"/>
          <w:i/>
          <w:sz w:val="24"/>
          <w:szCs w:val="24"/>
        </w:rPr>
        <w:t xml:space="preserve"> supra</w:t>
      </w:r>
      <w:r w:rsidR="002510FD" w:rsidRPr="00FA5DBF">
        <w:rPr>
          <w:rFonts w:cs="Times New Roman"/>
          <w:sz w:val="24"/>
          <w:szCs w:val="24"/>
        </w:rPr>
        <w:t xml:space="preserve"> note 25, at ___.</w:t>
      </w:r>
      <w:r w:rsidR="002510FD" w:rsidRPr="00FA5DBF">
        <w:rPr>
          <w:rFonts w:cs="Times New Roman"/>
          <w:i/>
          <w:sz w:val="24"/>
          <w:szCs w:val="24"/>
        </w:rPr>
        <w:t xml:space="preserve"> </w:t>
      </w:r>
    </w:p>
  </w:footnote>
  <w:footnote w:id="33">
    <w:p w:rsidR="002510FD" w:rsidRPr="00FA5DBF" w:rsidRDefault="002510FD"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color w:val="000000"/>
          <w:sz w:val="24"/>
          <w:szCs w:val="24"/>
        </w:rPr>
        <w:t xml:space="preserve">Shelly Lundberg &amp; Robert A. </w:t>
      </w:r>
      <w:proofErr w:type="spellStart"/>
      <w:r w:rsidRPr="00FA5DBF">
        <w:rPr>
          <w:rFonts w:cs="Times New Roman"/>
          <w:color w:val="000000"/>
          <w:sz w:val="24"/>
          <w:szCs w:val="24"/>
        </w:rPr>
        <w:t>Pollak</w:t>
      </w:r>
      <w:proofErr w:type="spellEnd"/>
      <w:r w:rsidRPr="00FA5DBF">
        <w:rPr>
          <w:rFonts w:cs="Times New Roman"/>
          <w:color w:val="000000"/>
          <w:sz w:val="24"/>
          <w:szCs w:val="24"/>
        </w:rPr>
        <w:t xml:space="preserve">, </w:t>
      </w:r>
      <w:proofErr w:type="gramStart"/>
      <w:r w:rsidRPr="00FA5DBF">
        <w:rPr>
          <w:rFonts w:cs="Times New Roman"/>
          <w:i/>
          <w:color w:val="000000"/>
          <w:sz w:val="24"/>
          <w:szCs w:val="24"/>
        </w:rPr>
        <w:t>The</w:t>
      </w:r>
      <w:proofErr w:type="gramEnd"/>
      <w:r w:rsidRPr="00FA5DBF">
        <w:rPr>
          <w:rFonts w:cs="Times New Roman"/>
          <w:i/>
          <w:color w:val="000000"/>
          <w:sz w:val="24"/>
          <w:szCs w:val="24"/>
        </w:rPr>
        <w:t xml:space="preserve"> Evolving Role of Marriage: 1950-2010, </w:t>
      </w:r>
      <w:r w:rsidRPr="00FA5DBF">
        <w:rPr>
          <w:rFonts w:cs="Times New Roman"/>
          <w:color w:val="000000"/>
          <w:sz w:val="24"/>
          <w:szCs w:val="24"/>
        </w:rPr>
        <w:t>25 The Future of Children 29</w:t>
      </w:r>
      <w:r w:rsidR="00972DE7" w:rsidRPr="00FA5DBF">
        <w:rPr>
          <w:rFonts w:cs="Times New Roman"/>
          <w:color w:val="000000"/>
          <w:sz w:val="24"/>
          <w:szCs w:val="24"/>
        </w:rPr>
        <w:t xml:space="preserve">, 29 </w:t>
      </w:r>
      <w:r w:rsidRPr="00FA5DBF">
        <w:rPr>
          <w:rFonts w:cs="Times New Roman"/>
          <w:color w:val="000000"/>
          <w:sz w:val="24"/>
          <w:szCs w:val="24"/>
        </w:rPr>
        <w:t>(2015).</w:t>
      </w:r>
    </w:p>
  </w:footnote>
  <w:footnote w:id="34">
    <w:p w:rsidR="00A31212" w:rsidRPr="00FA5DBF" w:rsidRDefault="00A31212"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Sara </w:t>
      </w:r>
      <w:proofErr w:type="spellStart"/>
      <w:r w:rsidRPr="00FA5DBF">
        <w:rPr>
          <w:rFonts w:cs="Times New Roman"/>
          <w:sz w:val="24"/>
          <w:szCs w:val="24"/>
        </w:rPr>
        <w:t>McLanahan</w:t>
      </w:r>
      <w:proofErr w:type="spellEnd"/>
      <w:r w:rsidRPr="00FA5DBF">
        <w:rPr>
          <w:rFonts w:cs="Times New Roman"/>
          <w:sz w:val="24"/>
          <w:szCs w:val="24"/>
        </w:rPr>
        <w:t xml:space="preserve">, </w:t>
      </w:r>
      <w:r w:rsidRPr="00FA5DBF">
        <w:rPr>
          <w:rFonts w:cs="Times New Roman"/>
          <w:i/>
          <w:sz w:val="24"/>
          <w:szCs w:val="24"/>
        </w:rPr>
        <w:t xml:space="preserve">The Consequences of Single Motherhood, </w:t>
      </w:r>
      <w:r w:rsidRPr="00FA5DBF">
        <w:rPr>
          <w:rFonts w:cs="Times New Roman"/>
          <w:sz w:val="24"/>
          <w:szCs w:val="24"/>
        </w:rPr>
        <w:t xml:space="preserve">The American Prospect, </w:t>
      </w:r>
      <w:proofErr w:type="gramStart"/>
      <w:r w:rsidRPr="00FA5DBF">
        <w:rPr>
          <w:rFonts w:cs="Times New Roman"/>
          <w:sz w:val="24"/>
          <w:szCs w:val="24"/>
        </w:rPr>
        <w:t>Summer</w:t>
      </w:r>
      <w:proofErr w:type="gramEnd"/>
      <w:r w:rsidRPr="00FA5DBF">
        <w:rPr>
          <w:rFonts w:cs="Times New Roman"/>
          <w:sz w:val="24"/>
          <w:szCs w:val="24"/>
        </w:rPr>
        <w:t xml:space="preserve"> 1994, available at </w:t>
      </w:r>
      <w:hyperlink r:id="rId16" w:history="1">
        <w:r w:rsidRPr="00FA5DBF">
          <w:rPr>
            <w:rStyle w:val="Hyperlink"/>
            <w:rFonts w:cs="Times New Roman"/>
            <w:sz w:val="24"/>
            <w:szCs w:val="24"/>
          </w:rPr>
          <w:t>http://prospect.org/article/consequences-single-motherhood</w:t>
        </w:r>
      </w:hyperlink>
      <w:r w:rsidRPr="00FA5DBF">
        <w:rPr>
          <w:rFonts w:cs="Times New Roman"/>
          <w:sz w:val="24"/>
          <w:szCs w:val="24"/>
        </w:rPr>
        <w:t xml:space="preserve"> (seen 28 June 2017). </w:t>
      </w:r>
    </w:p>
  </w:footnote>
  <w:footnote w:id="35">
    <w:p w:rsidR="00A31212" w:rsidRPr="00FA5DBF" w:rsidRDefault="00A31212"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Id. </w:t>
      </w:r>
    </w:p>
  </w:footnote>
  <w:footnote w:id="36">
    <w:p w:rsidR="005642D9" w:rsidRPr="00FA5DBF" w:rsidRDefault="005642D9"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Wendy Wang, </w:t>
      </w:r>
      <w:r w:rsidRPr="00FA5DBF">
        <w:rPr>
          <w:rFonts w:cs="Times New Roman"/>
          <w:i/>
          <w:sz w:val="24"/>
          <w:szCs w:val="24"/>
        </w:rPr>
        <w:t xml:space="preserve">The link between a college education and a lasting marriage, </w:t>
      </w:r>
      <w:r w:rsidRPr="00FA5DBF">
        <w:rPr>
          <w:rFonts w:cs="Times New Roman"/>
          <w:sz w:val="24"/>
          <w:szCs w:val="24"/>
        </w:rPr>
        <w:t xml:space="preserve">Pew Research Center, </w:t>
      </w:r>
      <w:proofErr w:type="spellStart"/>
      <w:r w:rsidRPr="00FA5DBF">
        <w:rPr>
          <w:rFonts w:cs="Times New Roman"/>
          <w:sz w:val="24"/>
          <w:szCs w:val="24"/>
        </w:rPr>
        <w:t>FactTack</w:t>
      </w:r>
      <w:proofErr w:type="spellEnd"/>
      <w:r w:rsidRPr="00FA5DBF">
        <w:rPr>
          <w:rFonts w:cs="Times New Roman"/>
          <w:sz w:val="24"/>
          <w:szCs w:val="24"/>
        </w:rPr>
        <w:t xml:space="preserve">, 4 Dec. 2015, at </w:t>
      </w:r>
      <w:hyperlink r:id="rId17" w:history="1">
        <w:r w:rsidRPr="00FA5DBF">
          <w:rPr>
            <w:rStyle w:val="Hyperlink"/>
            <w:rFonts w:cs="Times New Roman"/>
            <w:sz w:val="24"/>
            <w:szCs w:val="24"/>
          </w:rPr>
          <w:t>http://www.pewresearch.org/fact-tank/2015/12/04/education-and-marriage/</w:t>
        </w:r>
      </w:hyperlink>
      <w:r w:rsidRPr="00FA5DBF">
        <w:rPr>
          <w:rFonts w:cs="Times New Roman"/>
          <w:sz w:val="24"/>
          <w:szCs w:val="24"/>
        </w:rPr>
        <w:t xml:space="preserve"> (seen 11 July 2017). “</w:t>
      </w:r>
      <w:r w:rsidRPr="00FA5DBF">
        <w:rPr>
          <w:rFonts w:cs="Times New Roman"/>
          <w:color w:val="000000"/>
          <w:sz w:val="24"/>
          <w:szCs w:val="24"/>
        </w:rPr>
        <w:t xml:space="preserve">While the research does not address reasons these marriages last longer, we do know college-educated adults marry later in life and are more financially secure than less-educated adults.” </w:t>
      </w:r>
      <w:r w:rsidRPr="00FA5DBF">
        <w:rPr>
          <w:rFonts w:cs="Times New Roman"/>
          <w:i/>
          <w:color w:val="000000"/>
          <w:sz w:val="24"/>
          <w:szCs w:val="24"/>
        </w:rPr>
        <w:t xml:space="preserve">Id. </w:t>
      </w:r>
    </w:p>
  </w:footnote>
  <w:footnote w:id="37">
    <w:p w:rsidR="005642D9" w:rsidRPr="00FA5DBF" w:rsidRDefault="005642D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000709DD" w:rsidRPr="00FA5DBF">
        <w:rPr>
          <w:rFonts w:cs="Times New Roman"/>
          <w:sz w:val="24"/>
          <w:szCs w:val="24"/>
        </w:rPr>
        <w:t xml:space="preserve">Pew Research Center, The Link Between A College Education And A Lasting Marriage, </w:t>
      </w:r>
      <w:r w:rsidR="000709DD" w:rsidRPr="00FA5DBF">
        <w:rPr>
          <w:rFonts w:cs="Times New Roman"/>
          <w:i/>
          <w:sz w:val="24"/>
          <w:szCs w:val="24"/>
        </w:rPr>
        <w:t xml:space="preserve">Sharp differences on </w:t>
      </w:r>
      <w:proofErr w:type="spellStart"/>
      <w:r w:rsidR="000709DD" w:rsidRPr="00FA5DBF">
        <w:rPr>
          <w:rFonts w:cs="Times New Roman"/>
          <w:i/>
          <w:sz w:val="24"/>
          <w:szCs w:val="24"/>
        </w:rPr>
        <w:t>legevity</w:t>
      </w:r>
      <w:proofErr w:type="spellEnd"/>
      <w:r w:rsidR="000709DD" w:rsidRPr="00FA5DBF">
        <w:rPr>
          <w:rFonts w:cs="Times New Roman"/>
          <w:i/>
          <w:sz w:val="24"/>
          <w:szCs w:val="24"/>
        </w:rPr>
        <w:t xml:space="preserve"> of marriages by race, ethnicity, </w:t>
      </w:r>
      <w:r w:rsidR="000709DD" w:rsidRPr="00FA5DBF">
        <w:rPr>
          <w:rFonts w:cs="Times New Roman"/>
          <w:sz w:val="24"/>
          <w:szCs w:val="24"/>
        </w:rPr>
        <w:t xml:space="preserve">3 Dec. 2015, at </w:t>
      </w:r>
      <w:hyperlink r:id="rId18" w:history="1">
        <w:r w:rsidR="000709DD" w:rsidRPr="00FA5DBF">
          <w:rPr>
            <w:rStyle w:val="Hyperlink"/>
            <w:rFonts w:cs="Times New Roman"/>
            <w:sz w:val="24"/>
            <w:szCs w:val="24"/>
          </w:rPr>
          <w:t>http://www.pewresearch.org/fact-tank/2015/12/04/education-and-marriage/ft_15-12-03-race-marriage/</w:t>
        </w:r>
      </w:hyperlink>
      <w:r w:rsidR="000709DD" w:rsidRPr="00FA5DBF">
        <w:rPr>
          <w:rFonts w:cs="Times New Roman"/>
          <w:sz w:val="24"/>
          <w:szCs w:val="24"/>
        </w:rPr>
        <w:t xml:space="preserve">  (seen 11 Aug. 2017). </w:t>
      </w:r>
    </w:p>
  </w:footnote>
  <w:footnote w:id="38">
    <w:p w:rsidR="00BE0A8C" w:rsidRPr="00FA5DBF" w:rsidRDefault="00BE0A8C"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Gretchen Livingston, </w:t>
      </w:r>
      <w:r w:rsidRPr="00FA5DBF">
        <w:rPr>
          <w:rFonts w:cs="Times New Roman"/>
          <w:i/>
          <w:sz w:val="24"/>
          <w:szCs w:val="24"/>
        </w:rPr>
        <w:t xml:space="preserve">The links between education, marriage and parenting </w:t>
      </w:r>
      <w:r w:rsidRPr="00FA5DBF">
        <w:rPr>
          <w:rFonts w:cs="Times New Roman"/>
          <w:sz w:val="24"/>
          <w:szCs w:val="24"/>
        </w:rPr>
        <w:t xml:space="preserve">27 Nov. 2013, in Pew Research Center, </w:t>
      </w:r>
      <w:proofErr w:type="spellStart"/>
      <w:r w:rsidRPr="00FA5DBF">
        <w:rPr>
          <w:rFonts w:cs="Times New Roman"/>
          <w:sz w:val="24"/>
          <w:szCs w:val="24"/>
        </w:rPr>
        <w:t>FactTank</w:t>
      </w:r>
      <w:proofErr w:type="spellEnd"/>
      <w:r w:rsidRPr="00FA5DBF">
        <w:rPr>
          <w:rFonts w:cs="Times New Roman"/>
          <w:sz w:val="24"/>
          <w:szCs w:val="24"/>
        </w:rPr>
        <w:t xml:space="preserve">, at </w:t>
      </w:r>
      <w:hyperlink r:id="rId19" w:history="1">
        <w:r w:rsidRPr="00FA5DBF">
          <w:rPr>
            <w:rStyle w:val="Hyperlink"/>
            <w:rFonts w:cs="Times New Roman"/>
            <w:sz w:val="24"/>
            <w:szCs w:val="24"/>
          </w:rPr>
          <w:t>http://www.pewresearch.org/fact-tank/2013/11/27/the-links-between-education-marriage-and-parenting/</w:t>
        </w:r>
      </w:hyperlink>
      <w:r w:rsidRPr="00FA5DBF">
        <w:rPr>
          <w:rFonts w:cs="Times New Roman"/>
          <w:sz w:val="24"/>
          <w:szCs w:val="24"/>
        </w:rPr>
        <w:t xml:space="preserve"> (seen 11 July 2017). </w:t>
      </w:r>
    </w:p>
  </w:footnote>
  <w:footnote w:id="39">
    <w:p w:rsidR="002510FD" w:rsidRPr="00FA5DBF" w:rsidRDefault="002510FD"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Universal Declaration of Human Rights, G.A. Res. 217A, at 76, art. </w:t>
      </w:r>
      <w:proofErr w:type="gramStart"/>
      <w:r w:rsidRPr="00FA5DBF">
        <w:rPr>
          <w:rFonts w:cs="Times New Roman"/>
          <w:sz w:val="24"/>
          <w:szCs w:val="24"/>
        </w:rPr>
        <w:t>28</w:t>
      </w:r>
      <w:proofErr w:type="gramEnd"/>
      <w:r w:rsidRPr="00FA5DBF">
        <w:rPr>
          <w:rFonts w:cs="Times New Roman"/>
          <w:sz w:val="24"/>
          <w:szCs w:val="24"/>
        </w:rPr>
        <w:t xml:space="preserve">, U.N. GAOR, 3d Sess., 1st </w:t>
      </w:r>
      <w:proofErr w:type="spellStart"/>
      <w:r w:rsidRPr="00FA5DBF">
        <w:rPr>
          <w:rFonts w:cs="Times New Roman"/>
          <w:sz w:val="24"/>
          <w:szCs w:val="24"/>
        </w:rPr>
        <w:t>plen</w:t>
      </w:r>
      <w:proofErr w:type="spellEnd"/>
      <w:r w:rsidRPr="00FA5DBF">
        <w:rPr>
          <w:rFonts w:cs="Times New Roman"/>
          <w:sz w:val="24"/>
          <w:szCs w:val="24"/>
        </w:rPr>
        <w:t xml:space="preserve">. mtg., U.N. Doc. A/810 (Dec. 12, 1948) [hereinafter Universal Declaration of Human Rights, art. 16; </w:t>
      </w:r>
      <w:r w:rsidRPr="00FA5DBF">
        <w:rPr>
          <w:rFonts w:cs="Times New Roman"/>
          <w:i/>
          <w:sz w:val="24"/>
          <w:szCs w:val="24"/>
        </w:rPr>
        <w:t>see also</w:t>
      </w:r>
      <w:r w:rsidRPr="00FA5DBF">
        <w:rPr>
          <w:rFonts w:cs="Times New Roman"/>
          <w:sz w:val="24"/>
          <w:szCs w:val="24"/>
        </w:rPr>
        <w:t xml:space="preserve"> International Covenant on Economic, Social and Cultural Rights, G.A. Res. 2200 (XXI), Annex, U.N. GAOR, 21st Sess., Supp. No. 16, U.N. Doc. A/6316/Annex (Dec. 16, 1966) (“The widest possible protection and assistance should be accorded the family, which is the natural and fundamental group unit of society, particularly for its establishment and while it is responsible for the care and education of dependent children.”).</w:t>
      </w:r>
    </w:p>
  </w:footnote>
  <w:footnote w:id="40">
    <w:p w:rsidR="00AC1B13" w:rsidRPr="00FA5DBF" w:rsidRDefault="00AC1B13"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color w:val="000000"/>
          <w:sz w:val="24"/>
          <w:szCs w:val="24"/>
        </w:rPr>
        <w:t xml:space="preserve">Anne Kim, </w:t>
      </w:r>
      <w:r w:rsidRPr="00FA5DBF">
        <w:rPr>
          <w:rFonts w:cs="Times New Roman"/>
          <w:i/>
          <w:color w:val="000000"/>
          <w:sz w:val="24"/>
          <w:szCs w:val="24"/>
        </w:rPr>
        <w:t xml:space="preserve">Why Is Marriage Thriving Among (and Only Among) the Affluent? </w:t>
      </w:r>
      <w:r w:rsidRPr="00FA5DBF">
        <w:rPr>
          <w:rFonts w:cs="Times New Roman"/>
          <w:color w:val="000000"/>
          <w:sz w:val="24"/>
          <w:szCs w:val="24"/>
        </w:rPr>
        <w:t xml:space="preserve">Wash. Monthly, March/April/May 2016, at </w:t>
      </w:r>
      <w:hyperlink r:id="rId20" w:history="1">
        <w:r w:rsidRPr="00FA5DBF">
          <w:rPr>
            <w:rStyle w:val="Hyperlink"/>
            <w:rFonts w:cs="Times New Roman"/>
            <w:sz w:val="24"/>
            <w:szCs w:val="24"/>
          </w:rPr>
          <w:t>http://washingtonmonthly.com/magazine/maraprmay-2016/why-is-marriage-thriving-among-and-only-among-the-affluent/</w:t>
        </w:r>
      </w:hyperlink>
      <w:r w:rsidRPr="00FA5DBF">
        <w:rPr>
          <w:rFonts w:cs="Times New Roman"/>
          <w:color w:val="000000"/>
          <w:sz w:val="24"/>
          <w:szCs w:val="24"/>
        </w:rPr>
        <w:t xml:space="preserve"> (seen 13 July 2017). </w:t>
      </w:r>
    </w:p>
  </w:footnote>
  <w:footnote w:id="41">
    <w:p w:rsidR="00AC1B13" w:rsidRPr="00FA5DBF" w:rsidRDefault="00AC1B13"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Id. </w:t>
      </w:r>
    </w:p>
  </w:footnote>
  <w:footnote w:id="42">
    <w:p w:rsidR="00FF47F9" w:rsidRPr="00FA5DBF" w:rsidRDefault="00FF47F9"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 xml:space="preserve">Id. </w:t>
      </w:r>
      <w:r w:rsidR="00AC29FF" w:rsidRPr="00FA5DBF">
        <w:rPr>
          <w:rFonts w:cs="Times New Roman"/>
          <w:sz w:val="24"/>
          <w:szCs w:val="24"/>
        </w:rPr>
        <w:t xml:space="preserve">at Fig. 1, Share of Americans Currently Married, 1960 and 2010. </w:t>
      </w:r>
    </w:p>
  </w:footnote>
  <w:footnote w:id="43">
    <w:p w:rsidR="00AC1B13" w:rsidRPr="00FA5DBF" w:rsidRDefault="00AC1B13"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t>
      </w:r>
      <w:r w:rsidR="00FF47F9" w:rsidRPr="00FA5DBF">
        <w:rPr>
          <w:rFonts w:cs="Times New Roman"/>
          <w:sz w:val="24"/>
          <w:szCs w:val="24"/>
        </w:rPr>
        <w:t xml:space="preserve">Kim, </w:t>
      </w:r>
      <w:proofErr w:type="gramStart"/>
      <w:r w:rsidR="00FF47F9" w:rsidRPr="00FA5DBF">
        <w:rPr>
          <w:rFonts w:cs="Times New Roman"/>
          <w:i/>
          <w:sz w:val="24"/>
          <w:szCs w:val="24"/>
        </w:rPr>
        <w:t xml:space="preserve">supra </w:t>
      </w:r>
      <w:r w:rsidR="00FF47F9" w:rsidRPr="00FA5DBF">
        <w:rPr>
          <w:rFonts w:cs="Times New Roman"/>
          <w:sz w:val="24"/>
          <w:szCs w:val="24"/>
        </w:rPr>
        <w:t xml:space="preserve"> note</w:t>
      </w:r>
      <w:proofErr w:type="gramEnd"/>
      <w:r w:rsidR="00FF47F9" w:rsidRPr="00FA5DBF">
        <w:rPr>
          <w:rFonts w:cs="Times New Roman"/>
          <w:sz w:val="24"/>
          <w:szCs w:val="24"/>
        </w:rPr>
        <w:t xml:space="preserve"> 26, at __</w:t>
      </w:r>
      <w:r w:rsidRPr="00FA5DBF">
        <w:rPr>
          <w:rFonts w:cs="Times New Roman"/>
          <w:i/>
          <w:sz w:val="24"/>
          <w:szCs w:val="24"/>
        </w:rPr>
        <w:t xml:space="preserve"> </w:t>
      </w:r>
      <w:r w:rsidRPr="00FA5DBF">
        <w:rPr>
          <w:rFonts w:cs="Times New Roman"/>
          <w:sz w:val="24"/>
          <w:szCs w:val="24"/>
        </w:rPr>
        <w:t>(emphasis added).</w:t>
      </w:r>
    </w:p>
  </w:footnote>
  <w:footnote w:id="44">
    <w:p w:rsidR="002E02E3" w:rsidRPr="00FA5DBF" w:rsidRDefault="002E02E3"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Mark Mather &amp; Diana </w:t>
      </w:r>
      <w:proofErr w:type="spellStart"/>
      <w:r w:rsidRPr="00FA5DBF">
        <w:rPr>
          <w:rFonts w:cs="Times New Roman"/>
          <w:sz w:val="24"/>
          <w:szCs w:val="24"/>
        </w:rPr>
        <w:t>Lavery</w:t>
      </w:r>
      <w:proofErr w:type="spellEnd"/>
      <w:r w:rsidRPr="00FA5DBF">
        <w:rPr>
          <w:rFonts w:cs="Times New Roman"/>
          <w:sz w:val="24"/>
          <w:szCs w:val="24"/>
        </w:rPr>
        <w:t xml:space="preserve">, </w:t>
      </w:r>
      <w:r w:rsidRPr="00FA5DBF">
        <w:rPr>
          <w:rFonts w:cs="Times New Roman"/>
          <w:i/>
          <w:sz w:val="24"/>
          <w:szCs w:val="24"/>
        </w:rPr>
        <w:t xml:space="preserve">In U.S. </w:t>
      </w:r>
      <w:proofErr w:type="spellStart"/>
      <w:r w:rsidRPr="00FA5DBF">
        <w:rPr>
          <w:rFonts w:cs="Times New Roman"/>
          <w:i/>
          <w:sz w:val="24"/>
          <w:szCs w:val="24"/>
        </w:rPr>
        <w:t>Propertion</w:t>
      </w:r>
      <w:proofErr w:type="spellEnd"/>
      <w:r w:rsidRPr="00FA5DBF">
        <w:rPr>
          <w:rFonts w:cs="Times New Roman"/>
          <w:i/>
          <w:sz w:val="24"/>
          <w:szCs w:val="24"/>
        </w:rPr>
        <w:t xml:space="preserve"> Married at Lowest Recorded Levels, </w:t>
      </w:r>
      <w:r w:rsidRPr="00FA5DBF">
        <w:rPr>
          <w:rFonts w:cs="Times New Roman"/>
          <w:sz w:val="24"/>
          <w:szCs w:val="24"/>
        </w:rPr>
        <w:t xml:space="preserve">Population Reference Bureau, at </w:t>
      </w:r>
      <w:hyperlink r:id="rId21" w:history="1">
        <w:r w:rsidRPr="00FA5DBF">
          <w:rPr>
            <w:rStyle w:val="Hyperlink"/>
            <w:rFonts w:cs="Times New Roman"/>
            <w:sz w:val="24"/>
            <w:szCs w:val="24"/>
          </w:rPr>
          <w:t>http://www.prb.org/Publications/Articles/2010/usmarriagedecline.aspx</w:t>
        </w:r>
      </w:hyperlink>
      <w:r w:rsidRPr="00FA5DBF">
        <w:rPr>
          <w:rFonts w:cs="Times New Roman"/>
          <w:sz w:val="24"/>
          <w:szCs w:val="24"/>
        </w:rPr>
        <w:t xml:space="preserve"> (seen 14 July 2017). </w:t>
      </w:r>
    </w:p>
  </w:footnote>
  <w:footnote w:id="45">
    <w:p w:rsidR="009340D3" w:rsidRPr="00FA5DBF" w:rsidRDefault="009340D3" w:rsidP="00FA5DBF">
      <w:pPr>
        <w:pStyle w:val="FootnoteText"/>
        <w:spacing w:line="360" w:lineRule="auto"/>
        <w:rPr>
          <w:rFonts w:cs="Times New Roman"/>
          <w:i/>
          <w:sz w:val="24"/>
          <w:szCs w:val="24"/>
        </w:rPr>
      </w:pPr>
      <w:r w:rsidRPr="00FA5DBF">
        <w:rPr>
          <w:rStyle w:val="FootnoteReference"/>
          <w:rFonts w:cs="Times New Roman"/>
          <w:sz w:val="24"/>
          <w:szCs w:val="24"/>
        </w:rPr>
        <w:footnoteRef/>
      </w:r>
      <w:r w:rsidRPr="00FA5DBF">
        <w:rPr>
          <w:rFonts w:cs="Times New Roman"/>
          <w:sz w:val="24"/>
          <w:szCs w:val="24"/>
        </w:rPr>
        <w:t xml:space="preserve"> </w:t>
      </w:r>
      <w:r w:rsidRPr="00FA5DBF">
        <w:rPr>
          <w:rFonts w:cs="Times New Roman"/>
          <w:i/>
          <w:sz w:val="24"/>
          <w:szCs w:val="24"/>
        </w:rPr>
        <w:t>Id.</w:t>
      </w:r>
      <w:r w:rsidRPr="00FA5DBF">
        <w:rPr>
          <w:rFonts w:cs="Times New Roman"/>
          <w:sz w:val="24"/>
          <w:szCs w:val="24"/>
        </w:rPr>
        <w:t xml:space="preserve"> </w:t>
      </w:r>
      <w:r w:rsidRPr="00FA5DBF">
        <w:rPr>
          <w:rFonts w:cs="Times New Roman"/>
          <w:i/>
          <w:sz w:val="24"/>
          <w:szCs w:val="24"/>
        </w:rPr>
        <w:t xml:space="preserve">see </w:t>
      </w:r>
      <w:hyperlink r:id="rId22" w:history="1">
        <w:r w:rsidRPr="00FA5DBF">
          <w:rPr>
            <w:rStyle w:val="Hyperlink"/>
            <w:rFonts w:cs="Times New Roman"/>
            <w:i/>
            <w:sz w:val="24"/>
            <w:szCs w:val="24"/>
          </w:rPr>
          <w:t>www.prb.org/Publications/Articles/2010/usmarriagedecline.aspx</w:t>
        </w:r>
      </w:hyperlink>
      <w:r w:rsidRPr="00FA5DBF">
        <w:rPr>
          <w:rFonts w:cs="Times New Roman"/>
          <w:i/>
          <w:sz w:val="24"/>
          <w:szCs w:val="24"/>
        </w:rPr>
        <w:t xml:space="preserve"> .</w:t>
      </w:r>
    </w:p>
  </w:footnote>
  <w:footnote w:id="46">
    <w:p w:rsidR="009340D3" w:rsidRPr="00FA5DBF" w:rsidRDefault="009340D3"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 </w:t>
      </w:r>
      <w:proofErr w:type="spellStart"/>
      <w:r w:rsidRPr="00FA5DBF">
        <w:rPr>
          <w:rFonts w:cs="Times New Roman"/>
          <w:sz w:val="24"/>
          <w:szCs w:val="24"/>
        </w:rPr>
        <w:t>Bardford</w:t>
      </w:r>
      <w:proofErr w:type="spellEnd"/>
      <w:r w:rsidRPr="00FA5DBF">
        <w:rPr>
          <w:rFonts w:cs="Times New Roman"/>
          <w:sz w:val="24"/>
          <w:szCs w:val="24"/>
        </w:rPr>
        <w:t xml:space="preserve"> Wilcox, </w:t>
      </w:r>
      <w:r w:rsidRPr="00FA5DBF">
        <w:rPr>
          <w:rFonts w:cs="Times New Roman"/>
          <w:i/>
          <w:sz w:val="24"/>
          <w:szCs w:val="24"/>
        </w:rPr>
        <w:t xml:space="preserve">Married Parents: One Way to Reduce Child Poverty, </w:t>
      </w:r>
      <w:r w:rsidRPr="00FA5DBF">
        <w:rPr>
          <w:rFonts w:cs="Times New Roman"/>
          <w:sz w:val="24"/>
          <w:szCs w:val="24"/>
        </w:rPr>
        <w:t xml:space="preserve">Institute for Family Studies, 21 June 2017, at </w:t>
      </w:r>
      <w:hyperlink r:id="rId23" w:history="1">
        <w:r w:rsidRPr="00FA5DBF">
          <w:rPr>
            <w:rStyle w:val="Hyperlink"/>
            <w:rFonts w:cs="Times New Roman"/>
            <w:sz w:val="24"/>
            <w:szCs w:val="24"/>
          </w:rPr>
          <w:t>https://ifstudies.org/blog/married-parents-one-way-to-reduce-child-poverty</w:t>
        </w:r>
      </w:hyperlink>
      <w:r w:rsidRPr="00FA5DBF">
        <w:rPr>
          <w:rFonts w:cs="Times New Roman"/>
          <w:sz w:val="24"/>
          <w:szCs w:val="24"/>
        </w:rPr>
        <w:t xml:space="preserve"> (seen 28 June 2017). </w:t>
      </w:r>
    </w:p>
  </w:footnote>
  <w:footnote w:id="47">
    <w:p w:rsidR="00FA5DBF" w:rsidRPr="00FA5DBF" w:rsidRDefault="00FA5DBF"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Wendy Wang &amp; Kim Parker, </w:t>
      </w:r>
      <w:r w:rsidRPr="00FA5DBF">
        <w:rPr>
          <w:rFonts w:cs="Times New Roman"/>
          <w:i/>
          <w:sz w:val="24"/>
          <w:szCs w:val="24"/>
        </w:rPr>
        <w:t xml:space="preserve">Record Share of Americans Have Never Married, </w:t>
      </w:r>
      <w:r w:rsidRPr="00FA5DBF">
        <w:rPr>
          <w:rFonts w:cs="Times New Roman"/>
          <w:sz w:val="24"/>
          <w:szCs w:val="24"/>
        </w:rPr>
        <w:t xml:space="preserve">Pew Research Center, 24 Sept. 2014, at </w:t>
      </w:r>
      <w:hyperlink r:id="rId24" w:history="1">
        <w:r w:rsidRPr="00FA5DBF">
          <w:rPr>
            <w:rStyle w:val="Hyperlink"/>
            <w:rFonts w:cs="Times New Roman"/>
            <w:sz w:val="24"/>
            <w:szCs w:val="24"/>
          </w:rPr>
          <w:t>http://www.pewsocialtrends.org/2014/09/24/record-share-of-americans-have-never-married/</w:t>
        </w:r>
      </w:hyperlink>
      <w:r w:rsidRPr="00FA5DBF">
        <w:rPr>
          <w:rFonts w:cs="Times New Roman"/>
          <w:sz w:val="24"/>
          <w:szCs w:val="24"/>
        </w:rPr>
        <w:t xml:space="preserve"> (seen 11 Aug. 2017). </w:t>
      </w:r>
    </w:p>
  </w:footnote>
  <w:footnote w:id="48">
    <w:p w:rsidR="00622B0C" w:rsidRPr="00FA5DBF" w:rsidRDefault="00622B0C"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Kim, </w:t>
      </w:r>
      <w:proofErr w:type="gramStart"/>
      <w:r w:rsidRPr="00FA5DBF">
        <w:rPr>
          <w:rFonts w:cs="Times New Roman"/>
          <w:i/>
          <w:sz w:val="24"/>
          <w:szCs w:val="24"/>
        </w:rPr>
        <w:t xml:space="preserve">supra </w:t>
      </w:r>
      <w:r w:rsidRPr="00FA5DBF">
        <w:rPr>
          <w:rFonts w:cs="Times New Roman"/>
          <w:sz w:val="24"/>
          <w:szCs w:val="24"/>
        </w:rPr>
        <w:t xml:space="preserve"> note</w:t>
      </w:r>
      <w:proofErr w:type="gramEnd"/>
      <w:r w:rsidRPr="00FA5DBF">
        <w:rPr>
          <w:rFonts w:cs="Times New Roman"/>
          <w:sz w:val="24"/>
          <w:szCs w:val="24"/>
        </w:rPr>
        <w:t xml:space="preserve"> 26, at __</w:t>
      </w:r>
      <w:r w:rsidRPr="00FA5DBF">
        <w:rPr>
          <w:rFonts w:cs="Times New Roman"/>
          <w:i/>
          <w:sz w:val="24"/>
          <w:szCs w:val="24"/>
        </w:rPr>
        <w:t xml:space="preserve"> </w:t>
      </w:r>
      <w:r w:rsidRPr="00FA5DBF">
        <w:rPr>
          <w:rFonts w:cs="Times New Roman"/>
          <w:sz w:val="24"/>
          <w:szCs w:val="24"/>
        </w:rPr>
        <w:t>(emphasis added).</w:t>
      </w:r>
    </w:p>
  </w:footnote>
  <w:footnote w:id="49">
    <w:p w:rsidR="0093251B" w:rsidRPr="00FA5DBF" w:rsidRDefault="0093251B" w:rsidP="00FA5DBF">
      <w:pPr>
        <w:pStyle w:val="FootnoteText"/>
        <w:spacing w:line="360" w:lineRule="auto"/>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Ruth </w:t>
      </w:r>
      <w:proofErr w:type="spellStart"/>
      <w:r w:rsidRPr="00FA5DBF">
        <w:rPr>
          <w:rFonts w:cs="Times New Roman"/>
          <w:sz w:val="24"/>
          <w:szCs w:val="24"/>
        </w:rPr>
        <w:t>Deech</w:t>
      </w:r>
      <w:proofErr w:type="spellEnd"/>
      <w:r w:rsidRPr="00FA5DBF">
        <w:rPr>
          <w:rFonts w:cs="Times New Roman"/>
          <w:sz w:val="24"/>
          <w:szCs w:val="24"/>
        </w:rPr>
        <w:t xml:space="preserve">, </w:t>
      </w:r>
      <w:r w:rsidRPr="00FA5DBF">
        <w:rPr>
          <w:rFonts w:cs="Times New Roman"/>
          <w:i/>
          <w:sz w:val="24"/>
          <w:szCs w:val="24"/>
        </w:rPr>
        <w:t xml:space="preserve">Getting Married </w:t>
      </w:r>
      <w:r w:rsidRPr="00FA5DBF">
        <w:rPr>
          <w:rFonts w:cs="Times New Roman"/>
          <w:sz w:val="24"/>
          <w:szCs w:val="24"/>
        </w:rPr>
        <w:t xml:space="preserve">(copy in author’s possession); </w:t>
      </w:r>
      <w:r w:rsidRPr="00FA5DBF">
        <w:rPr>
          <w:rFonts w:cs="Times New Roman"/>
          <w:i/>
          <w:sz w:val="24"/>
          <w:szCs w:val="24"/>
        </w:rPr>
        <w:t xml:space="preserve">see also </w:t>
      </w:r>
      <w:r w:rsidRPr="00FA5DBF">
        <w:rPr>
          <w:rFonts w:cs="Times New Roman"/>
          <w:sz w:val="24"/>
          <w:szCs w:val="24"/>
        </w:rPr>
        <w:t xml:space="preserve">Cohabitation and the Law, Transcript, Gresham College, 17 November 2009 (seen 1 May 2017). </w:t>
      </w:r>
      <w:r w:rsidRPr="00FA5DBF">
        <w:rPr>
          <w:rFonts w:cs="Times New Roman"/>
          <w:i/>
          <w:sz w:val="24"/>
          <w:szCs w:val="24"/>
        </w:rPr>
        <w:t>Id.</w:t>
      </w:r>
      <w:r w:rsidRPr="00FA5DBF">
        <w:rPr>
          <w:rFonts w:cs="Times New Roman"/>
          <w:sz w:val="24"/>
          <w:szCs w:val="24"/>
        </w:rPr>
        <w:t xml:space="preserve"> at 7 (“Research tells us that cohabitants have different perceptions of the union: the man normally does not assume commitment until he has made a clear decision about their future together, whereas the woman will see it in the fact of her moving in with him.”).</w:t>
      </w:r>
    </w:p>
  </w:footnote>
  <w:footnote w:id="50">
    <w:p w:rsidR="0093251B" w:rsidRPr="00FA5DBF" w:rsidRDefault="0093251B" w:rsidP="00FA5DBF">
      <w:pPr>
        <w:pStyle w:val="FootnoteText"/>
        <w:spacing w:line="360" w:lineRule="auto"/>
        <w:contextualSpacing/>
        <w:rPr>
          <w:rFonts w:cs="Times New Roman"/>
          <w:sz w:val="24"/>
          <w:szCs w:val="24"/>
        </w:rPr>
      </w:pPr>
      <w:r w:rsidRPr="00FA5DBF">
        <w:rPr>
          <w:rStyle w:val="FootnoteReference"/>
          <w:rFonts w:cs="Times New Roman"/>
          <w:sz w:val="24"/>
          <w:szCs w:val="24"/>
        </w:rPr>
        <w:footnoteRef/>
      </w:r>
      <w:r w:rsidRPr="00FA5DBF">
        <w:rPr>
          <w:rFonts w:cs="Times New Roman"/>
          <w:sz w:val="24"/>
          <w:szCs w:val="24"/>
        </w:rPr>
        <w:t xml:space="preserve"> Baroness </w:t>
      </w:r>
      <w:proofErr w:type="spellStart"/>
      <w:r w:rsidRPr="00FA5DBF">
        <w:rPr>
          <w:rFonts w:cs="Times New Roman"/>
          <w:sz w:val="24"/>
          <w:szCs w:val="24"/>
        </w:rPr>
        <w:t>Deech</w:t>
      </w:r>
      <w:proofErr w:type="spellEnd"/>
      <w:r w:rsidRPr="00FA5DBF">
        <w:rPr>
          <w:rFonts w:cs="Times New Roman"/>
          <w:sz w:val="24"/>
          <w:szCs w:val="24"/>
        </w:rPr>
        <w:t>, Marriage-Debate, House of Lords debates, 10 February 2011, available at file:///C:/wardle/Publications/Articles&amp;Chs/1103%20Baham%20Conseq%20Fam%20Disintegra/RES%20Deech%20Speech%2010%20Feb%202011%20%20House%20of%20Lords%20debates%20%28TheyWorkForYou.com%29.htm (seen 14 March 2011).</w:t>
      </w:r>
      <w:r w:rsidRPr="00FA5DBF">
        <w:rPr>
          <w:rFonts w:cs="Times New Roman"/>
          <w:i/>
          <w:sz w:val="24"/>
          <w:szCs w:val="24"/>
        </w:rPr>
        <w:t xml:space="preserve"> See further </w:t>
      </w:r>
      <w:proofErr w:type="gramStart"/>
      <w:r w:rsidRPr="00FA5DBF">
        <w:rPr>
          <w:rFonts w:cs="Times New Roman"/>
          <w:sz w:val="24"/>
          <w:szCs w:val="24"/>
        </w:rPr>
        <w:t xml:space="preserve">Jessica  </w:t>
      </w:r>
      <w:proofErr w:type="spellStart"/>
      <w:r w:rsidRPr="00FA5DBF">
        <w:rPr>
          <w:rFonts w:cs="Times New Roman"/>
          <w:sz w:val="24"/>
          <w:szCs w:val="24"/>
        </w:rPr>
        <w:t>Elgot</w:t>
      </w:r>
      <w:proofErr w:type="spellEnd"/>
      <w:proofErr w:type="gramEnd"/>
      <w:r w:rsidRPr="00FA5DBF">
        <w:rPr>
          <w:rFonts w:cs="Times New Roman"/>
          <w:sz w:val="24"/>
          <w:szCs w:val="24"/>
        </w:rPr>
        <w:t xml:space="preserve">, </w:t>
      </w:r>
      <w:r w:rsidRPr="00FA5DBF">
        <w:rPr>
          <w:rFonts w:cs="Times New Roman"/>
          <w:i/>
          <w:sz w:val="24"/>
          <w:szCs w:val="24"/>
        </w:rPr>
        <w:t xml:space="preserve">We must </w:t>
      </w:r>
      <w:proofErr w:type="spellStart"/>
      <w:r w:rsidRPr="00FA5DBF">
        <w:rPr>
          <w:rFonts w:cs="Times New Roman"/>
          <w:i/>
          <w:sz w:val="24"/>
          <w:szCs w:val="24"/>
        </w:rPr>
        <w:t>prioritise</w:t>
      </w:r>
      <w:proofErr w:type="spellEnd"/>
      <w:r w:rsidRPr="00FA5DBF">
        <w:rPr>
          <w:rFonts w:cs="Times New Roman"/>
          <w:i/>
          <w:sz w:val="24"/>
          <w:szCs w:val="24"/>
        </w:rPr>
        <w:t xml:space="preserve"> saving marriage, says </w:t>
      </w:r>
      <w:proofErr w:type="spellStart"/>
      <w:r w:rsidRPr="00FA5DBF">
        <w:rPr>
          <w:rFonts w:cs="Times New Roman"/>
          <w:i/>
          <w:sz w:val="24"/>
          <w:szCs w:val="24"/>
        </w:rPr>
        <w:t>Deech</w:t>
      </w:r>
      <w:proofErr w:type="spellEnd"/>
      <w:r w:rsidRPr="00FA5DBF">
        <w:rPr>
          <w:rFonts w:cs="Times New Roman"/>
          <w:i/>
          <w:sz w:val="24"/>
          <w:szCs w:val="24"/>
        </w:rPr>
        <w:t xml:space="preserve">, </w:t>
      </w:r>
      <w:r w:rsidRPr="00FA5DBF">
        <w:rPr>
          <w:rFonts w:cs="Times New Roman"/>
          <w:sz w:val="24"/>
          <w:szCs w:val="24"/>
        </w:rPr>
        <w:t xml:space="preserve">February 10, 2011, available at </w:t>
      </w:r>
      <w:hyperlink r:id="rId25" w:history="1">
        <w:r w:rsidRPr="00FA5DBF">
          <w:rPr>
            <w:rStyle w:val="Hyperlink"/>
            <w:rFonts w:cs="Times New Roman"/>
            <w:sz w:val="24"/>
            <w:szCs w:val="24"/>
          </w:rPr>
          <w:t>http://www.thejc.com/news/uk-news/44964/we-must-prioritise-saving-marriage-says-deech</w:t>
        </w:r>
      </w:hyperlink>
      <w:r w:rsidRPr="00FA5DBF">
        <w:rPr>
          <w:rFonts w:cs="Times New Roman"/>
          <w:sz w:val="24"/>
          <w:szCs w:val="24"/>
        </w:rPr>
        <w:t xml:space="preserve"> (seen 4 May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32A"/>
    <w:multiLevelType w:val="multilevel"/>
    <w:tmpl w:val="989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A2B34"/>
    <w:multiLevelType w:val="hybridMultilevel"/>
    <w:tmpl w:val="FB28F2AA"/>
    <w:lvl w:ilvl="0" w:tplc="90EAED1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643352"/>
    <w:multiLevelType w:val="hybridMultilevel"/>
    <w:tmpl w:val="3D4AB744"/>
    <w:lvl w:ilvl="0" w:tplc="F146AE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607BA"/>
    <w:multiLevelType w:val="hybridMultilevel"/>
    <w:tmpl w:val="C8EEE3BC"/>
    <w:lvl w:ilvl="0" w:tplc="0FC428F0">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4B2D30"/>
    <w:multiLevelType w:val="hybridMultilevel"/>
    <w:tmpl w:val="B016D4CC"/>
    <w:lvl w:ilvl="0" w:tplc="B90691B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2A"/>
    <w:rsid w:val="0000150F"/>
    <w:rsid w:val="00053957"/>
    <w:rsid w:val="000709DD"/>
    <w:rsid w:val="0009562A"/>
    <w:rsid w:val="000C2EB5"/>
    <w:rsid w:val="000D54DA"/>
    <w:rsid w:val="000E7C56"/>
    <w:rsid w:val="00121EF2"/>
    <w:rsid w:val="00144405"/>
    <w:rsid w:val="00151384"/>
    <w:rsid w:val="00154CD5"/>
    <w:rsid w:val="00182CE6"/>
    <w:rsid w:val="001A0A89"/>
    <w:rsid w:val="001D4514"/>
    <w:rsid w:val="00207710"/>
    <w:rsid w:val="002134C6"/>
    <w:rsid w:val="002510FD"/>
    <w:rsid w:val="002536C4"/>
    <w:rsid w:val="002645F9"/>
    <w:rsid w:val="0027510C"/>
    <w:rsid w:val="002E02E3"/>
    <w:rsid w:val="002F2CA6"/>
    <w:rsid w:val="00302ED5"/>
    <w:rsid w:val="0032208C"/>
    <w:rsid w:val="00325488"/>
    <w:rsid w:val="0032638F"/>
    <w:rsid w:val="00331BA1"/>
    <w:rsid w:val="0037537E"/>
    <w:rsid w:val="0038482E"/>
    <w:rsid w:val="00385B0B"/>
    <w:rsid w:val="003A1FE6"/>
    <w:rsid w:val="003B48BC"/>
    <w:rsid w:val="00403FBA"/>
    <w:rsid w:val="00410C06"/>
    <w:rsid w:val="00437171"/>
    <w:rsid w:val="0047562D"/>
    <w:rsid w:val="00480674"/>
    <w:rsid w:val="004D2C45"/>
    <w:rsid w:val="004E29CB"/>
    <w:rsid w:val="004F3887"/>
    <w:rsid w:val="00501C24"/>
    <w:rsid w:val="00533D00"/>
    <w:rsid w:val="00562E62"/>
    <w:rsid w:val="005642D9"/>
    <w:rsid w:val="005C5F9A"/>
    <w:rsid w:val="005E0CEF"/>
    <w:rsid w:val="005E537C"/>
    <w:rsid w:val="00601D3C"/>
    <w:rsid w:val="006139C1"/>
    <w:rsid w:val="006170A1"/>
    <w:rsid w:val="00622B0C"/>
    <w:rsid w:val="00663380"/>
    <w:rsid w:val="00670BE3"/>
    <w:rsid w:val="00682024"/>
    <w:rsid w:val="00684BAF"/>
    <w:rsid w:val="006D03FA"/>
    <w:rsid w:val="006D0CDD"/>
    <w:rsid w:val="00756CD3"/>
    <w:rsid w:val="00764B85"/>
    <w:rsid w:val="00811C10"/>
    <w:rsid w:val="00813733"/>
    <w:rsid w:val="00825B40"/>
    <w:rsid w:val="00831683"/>
    <w:rsid w:val="00850B2C"/>
    <w:rsid w:val="008570BB"/>
    <w:rsid w:val="00872EAC"/>
    <w:rsid w:val="008A01CB"/>
    <w:rsid w:val="008C35E4"/>
    <w:rsid w:val="00913B23"/>
    <w:rsid w:val="009218B7"/>
    <w:rsid w:val="009232A7"/>
    <w:rsid w:val="0093251B"/>
    <w:rsid w:val="009340D3"/>
    <w:rsid w:val="00946F5D"/>
    <w:rsid w:val="00972DE7"/>
    <w:rsid w:val="009803C6"/>
    <w:rsid w:val="00992BEB"/>
    <w:rsid w:val="009A2728"/>
    <w:rsid w:val="009A2F8B"/>
    <w:rsid w:val="009B77F9"/>
    <w:rsid w:val="009C180D"/>
    <w:rsid w:val="009F468A"/>
    <w:rsid w:val="00A27A01"/>
    <w:rsid w:val="00A31212"/>
    <w:rsid w:val="00A5158F"/>
    <w:rsid w:val="00A77188"/>
    <w:rsid w:val="00A85D89"/>
    <w:rsid w:val="00AA4EF7"/>
    <w:rsid w:val="00AC1B13"/>
    <w:rsid w:val="00AC29FF"/>
    <w:rsid w:val="00AD1D08"/>
    <w:rsid w:val="00AE0585"/>
    <w:rsid w:val="00B06C98"/>
    <w:rsid w:val="00B149CD"/>
    <w:rsid w:val="00B24DA4"/>
    <w:rsid w:val="00B359F6"/>
    <w:rsid w:val="00B47238"/>
    <w:rsid w:val="00B63F5B"/>
    <w:rsid w:val="00B76ACC"/>
    <w:rsid w:val="00BE0A8C"/>
    <w:rsid w:val="00BE7A11"/>
    <w:rsid w:val="00C019B4"/>
    <w:rsid w:val="00C247E1"/>
    <w:rsid w:val="00C54912"/>
    <w:rsid w:val="00C64A48"/>
    <w:rsid w:val="00C7637F"/>
    <w:rsid w:val="00CC1E3E"/>
    <w:rsid w:val="00CD0B3A"/>
    <w:rsid w:val="00D016F6"/>
    <w:rsid w:val="00D11ED4"/>
    <w:rsid w:val="00D142D6"/>
    <w:rsid w:val="00D84F52"/>
    <w:rsid w:val="00D97172"/>
    <w:rsid w:val="00DA2FF1"/>
    <w:rsid w:val="00DA3801"/>
    <w:rsid w:val="00DB79C4"/>
    <w:rsid w:val="00DE6DE8"/>
    <w:rsid w:val="00EA361E"/>
    <w:rsid w:val="00EE3333"/>
    <w:rsid w:val="00EE3F63"/>
    <w:rsid w:val="00F2232F"/>
    <w:rsid w:val="00F25104"/>
    <w:rsid w:val="00F34750"/>
    <w:rsid w:val="00F74D6A"/>
    <w:rsid w:val="00F869D8"/>
    <w:rsid w:val="00F95E4E"/>
    <w:rsid w:val="00FA5DBF"/>
    <w:rsid w:val="00FB701E"/>
    <w:rsid w:val="00FC2940"/>
    <w:rsid w:val="00FD5249"/>
    <w:rsid w:val="00FE2580"/>
    <w:rsid w:val="00FF47F9"/>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678A"/>
  <w15:chartTrackingRefBased/>
  <w15:docId w15:val="{0E4F7DCB-2934-43A6-BC5E-A9C92CA6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2A"/>
    <w:pPr>
      <w:spacing w:after="200" w:line="240" w:lineRule="auto"/>
      <w:jc w:val="both"/>
    </w:pPr>
    <w:rPr>
      <w:rFonts w:ascii="Times New Roman" w:hAnsi="Times New Roman"/>
      <w:sz w:val="24"/>
    </w:rPr>
  </w:style>
  <w:style w:type="paragraph" w:styleId="Heading1">
    <w:name w:val="heading 1"/>
    <w:basedOn w:val="Normal"/>
    <w:link w:val="Heading1Char"/>
    <w:uiPriority w:val="9"/>
    <w:qFormat/>
    <w:rsid w:val="00144405"/>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EB5"/>
    <w:rPr>
      <w:rFonts w:ascii="Segoe UI" w:hAnsi="Segoe UI" w:cs="Segoe UI"/>
      <w:sz w:val="18"/>
      <w:szCs w:val="18"/>
    </w:rPr>
  </w:style>
  <w:style w:type="character" w:styleId="Hyperlink">
    <w:name w:val="Hyperlink"/>
    <w:basedOn w:val="DefaultParagraphFont"/>
    <w:uiPriority w:val="99"/>
    <w:unhideWhenUsed/>
    <w:rsid w:val="00FE2580"/>
    <w:rPr>
      <w:color w:val="0563C1" w:themeColor="hyperlink"/>
      <w:u w:val="single"/>
    </w:rPr>
  </w:style>
  <w:style w:type="character" w:customStyle="1" w:styleId="Heading1Char">
    <w:name w:val="Heading 1 Char"/>
    <w:basedOn w:val="DefaultParagraphFont"/>
    <w:link w:val="Heading1"/>
    <w:uiPriority w:val="9"/>
    <w:rsid w:val="00144405"/>
    <w:rPr>
      <w:rFonts w:ascii="Times New Roman" w:eastAsia="Times New Roman" w:hAnsi="Times New Roman" w:cs="Times New Roman"/>
      <w:b/>
      <w:bCs/>
      <w:kern w:val="36"/>
      <w:sz w:val="48"/>
      <w:szCs w:val="48"/>
    </w:rPr>
  </w:style>
  <w:style w:type="paragraph" w:customStyle="1" w:styleId="rtecenter">
    <w:name w:val="rtecenter"/>
    <w:basedOn w:val="Normal"/>
    <w:rsid w:val="00144405"/>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rsid w:val="00144405"/>
    <w:pPr>
      <w:spacing w:before="100" w:beforeAutospacing="1" w:after="100" w:afterAutospacing="1"/>
      <w:jc w:val="left"/>
    </w:pPr>
    <w:rPr>
      <w:rFonts w:eastAsia="Times New Roman" w:cs="Times New Roman"/>
      <w:szCs w:val="24"/>
    </w:rPr>
  </w:style>
  <w:style w:type="paragraph" w:styleId="ListParagraph">
    <w:name w:val="List Paragraph"/>
    <w:basedOn w:val="Normal"/>
    <w:uiPriority w:val="34"/>
    <w:qFormat/>
    <w:rsid w:val="00D142D6"/>
    <w:pPr>
      <w:ind w:left="720"/>
      <w:contextualSpacing/>
    </w:pPr>
  </w:style>
  <w:style w:type="paragraph" w:styleId="FootnoteText">
    <w:name w:val="footnote text"/>
    <w:aliases w:val=" Char,Style 25,Footnote Text Char1,Footnote Text Char Char,Footnote Text Char1 Char Char,Footnote Text Char Char Char Char,Footnote Text Char Char1,Footnote Text Char Char2,Char"/>
    <w:basedOn w:val="Normal"/>
    <w:link w:val="FootnoteTextChar"/>
    <w:uiPriority w:val="99"/>
    <w:unhideWhenUsed/>
    <w:rsid w:val="00EE3F63"/>
    <w:pPr>
      <w:spacing w:after="0"/>
    </w:pPr>
    <w:rPr>
      <w:sz w:val="20"/>
      <w:szCs w:val="20"/>
    </w:rPr>
  </w:style>
  <w:style w:type="character" w:customStyle="1" w:styleId="FootnoteTextChar">
    <w:name w:val="Footnote Text Char"/>
    <w:aliases w:val=" Char Char,Style 25 Char,Footnote Text Char1 Char,Footnote Text Char Char Char,Footnote Text Char1 Char Char Char,Footnote Text Char Char Char Char Char,Footnote Text Char Char1 Char,Footnote Text Char Char2 Char,Char Char"/>
    <w:basedOn w:val="DefaultParagraphFont"/>
    <w:link w:val="FootnoteText"/>
    <w:uiPriority w:val="99"/>
    <w:rsid w:val="00EE3F63"/>
    <w:rPr>
      <w:rFonts w:ascii="Times New Roman" w:hAnsi="Times New Roman"/>
      <w:sz w:val="20"/>
      <w:szCs w:val="20"/>
    </w:rPr>
  </w:style>
  <w:style w:type="character" w:styleId="FootnoteReference">
    <w:name w:val="footnote reference"/>
    <w:aliases w:val="Style 24"/>
    <w:basedOn w:val="DefaultParagraphFont"/>
    <w:unhideWhenUsed/>
    <w:rsid w:val="00EE3F63"/>
    <w:rPr>
      <w:vertAlign w:val="superscript"/>
    </w:rPr>
  </w:style>
  <w:style w:type="paragraph" w:customStyle="1" w:styleId="selectionshareable">
    <w:name w:val="selectionshareable"/>
    <w:basedOn w:val="Normal"/>
    <w:rsid w:val="00480674"/>
    <w:pPr>
      <w:spacing w:before="100" w:beforeAutospacing="1" w:after="100" w:afterAutospacing="1"/>
      <w:jc w:val="left"/>
    </w:pPr>
    <w:rPr>
      <w:rFonts w:eastAsia="Times New Roman" w:cs="Times New Roman"/>
      <w:szCs w:val="24"/>
    </w:rPr>
  </w:style>
  <w:style w:type="paragraph" w:styleId="Header">
    <w:name w:val="header"/>
    <w:basedOn w:val="Normal"/>
    <w:link w:val="HeaderChar"/>
    <w:uiPriority w:val="99"/>
    <w:unhideWhenUsed/>
    <w:rsid w:val="00C019B4"/>
    <w:pPr>
      <w:tabs>
        <w:tab w:val="center" w:pos="4680"/>
        <w:tab w:val="right" w:pos="9360"/>
      </w:tabs>
      <w:spacing w:after="0"/>
    </w:pPr>
  </w:style>
  <w:style w:type="character" w:customStyle="1" w:styleId="HeaderChar">
    <w:name w:val="Header Char"/>
    <w:basedOn w:val="DefaultParagraphFont"/>
    <w:link w:val="Header"/>
    <w:uiPriority w:val="99"/>
    <w:rsid w:val="00C019B4"/>
    <w:rPr>
      <w:rFonts w:ascii="Times New Roman" w:hAnsi="Times New Roman"/>
      <w:sz w:val="24"/>
    </w:rPr>
  </w:style>
  <w:style w:type="paragraph" w:styleId="Footer">
    <w:name w:val="footer"/>
    <w:basedOn w:val="Normal"/>
    <w:link w:val="FooterChar"/>
    <w:uiPriority w:val="99"/>
    <w:unhideWhenUsed/>
    <w:rsid w:val="00C019B4"/>
    <w:pPr>
      <w:tabs>
        <w:tab w:val="center" w:pos="4680"/>
        <w:tab w:val="right" w:pos="9360"/>
      </w:tabs>
      <w:spacing w:after="0"/>
    </w:pPr>
  </w:style>
  <w:style w:type="character" w:customStyle="1" w:styleId="FooterChar">
    <w:name w:val="Footer Char"/>
    <w:basedOn w:val="DefaultParagraphFont"/>
    <w:link w:val="Footer"/>
    <w:uiPriority w:val="99"/>
    <w:rsid w:val="00C019B4"/>
    <w:rPr>
      <w:rFonts w:ascii="Times New Roman" w:hAnsi="Times New Roman"/>
      <w:sz w:val="24"/>
    </w:rPr>
  </w:style>
  <w:style w:type="character" w:styleId="Emphasis">
    <w:name w:val="Emphasis"/>
    <w:basedOn w:val="DefaultParagraphFont"/>
    <w:uiPriority w:val="20"/>
    <w:qFormat/>
    <w:rsid w:val="00213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5181">
      <w:bodyDiv w:val="1"/>
      <w:marLeft w:val="0"/>
      <w:marRight w:val="0"/>
      <w:marTop w:val="0"/>
      <w:marBottom w:val="0"/>
      <w:divBdr>
        <w:top w:val="none" w:sz="0" w:space="0" w:color="auto"/>
        <w:left w:val="none" w:sz="0" w:space="0" w:color="auto"/>
        <w:bottom w:val="none" w:sz="0" w:space="0" w:color="auto"/>
        <w:right w:val="none" w:sz="0" w:space="0" w:color="auto"/>
      </w:divBdr>
      <w:divsChild>
        <w:div w:id="154490069">
          <w:marLeft w:val="0"/>
          <w:marRight w:val="0"/>
          <w:marTop w:val="0"/>
          <w:marBottom w:val="0"/>
          <w:divBdr>
            <w:top w:val="none" w:sz="0" w:space="0" w:color="auto"/>
            <w:left w:val="none" w:sz="0" w:space="0" w:color="auto"/>
            <w:bottom w:val="none" w:sz="0" w:space="0" w:color="auto"/>
            <w:right w:val="none" w:sz="0" w:space="0" w:color="auto"/>
          </w:divBdr>
        </w:div>
        <w:div w:id="1867448630">
          <w:marLeft w:val="0"/>
          <w:marRight w:val="0"/>
          <w:marTop w:val="0"/>
          <w:marBottom w:val="0"/>
          <w:divBdr>
            <w:top w:val="none" w:sz="0" w:space="0" w:color="auto"/>
            <w:left w:val="none" w:sz="0" w:space="0" w:color="auto"/>
            <w:bottom w:val="none" w:sz="0" w:space="0" w:color="auto"/>
            <w:right w:val="none" w:sz="0" w:space="0" w:color="auto"/>
          </w:divBdr>
          <w:divsChild>
            <w:div w:id="636300704">
              <w:marLeft w:val="0"/>
              <w:marRight w:val="0"/>
              <w:marTop w:val="0"/>
              <w:marBottom w:val="0"/>
              <w:divBdr>
                <w:top w:val="none" w:sz="0" w:space="0" w:color="auto"/>
                <w:left w:val="none" w:sz="0" w:space="0" w:color="auto"/>
                <w:bottom w:val="none" w:sz="0" w:space="0" w:color="auto"/>
                <w:right w:val="none" w:sz="0" w:space="0" w:color="auto"/>
              </w:divBdr>
              <w:divsChild>
                <w:div w:id="1361203180">
                  <w:marLeft w:val="0"/>
                  <w:marRight w:val="0"/>
                  <w:marTop w:val="0"/>
                  <w:marBottom w:val="0"/>
                  <w:divBdr>
                    <w:top w:val="none" w:sz="0" w:space="0" w:color="auto"/>
                    <w:left w:val="none" w:sz="0" w:space="0" w:color="auto"/>
                    <w:bottom w:val="none" w:sz="0" w:space="0" w:color="auto"/>
                    <w:right w:val="none" w:sz="0" w:space="0" w:color="auto"/>
                  </w:divBdr>
                  <w:divsChild>
                    <w:div w:id="1862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4055">
      <w:bodyDiv w:val="1"/>
      <w:marLeft w:val="0"/>
      <w:marRight w:val="0"/>
      <w:marTop w:val="0"/>
      <w:marBottom w:val="0"/>
      <w:divBdr>
        <w:top w:val="none" w:sz="0" w:space="0" w:color="auto"/>
        <w:left w:val="none" w:sz="0" w:space="0" w:color="auto"/>
        <w:bottom w:val="none" w:sz="0" w:space="0" w:color="auto"/>
        <w:right w:val="none" w:sz="0" w:space="0" w:color="auto"/>
      </w:divBdr>
    </w:div>
    <w:div w:id="229191248">
      <w:bodyDiv w:val="1"/>
      <w:marLeft w:val="0"/>
      <w:marRight w:val="0"/>
      <w:marTop w:val="0"/>
      <w:marBottom w:val="0"/>
      <w:divBdr>
        <w:top w:val="none" w:sz="0" w:space="0" w:color="auto"/>
        <w:left w:val="none" w:sz="0" w:space="0" w:color="auto"/>
        <w:bottom w:val="none" w:sz="0" w:space="0" w:color="auto"/>
        <w:right w:val="none" w:sz="0" w:space="0" w:color="auto"/>
      </w:divBdr>
      <w:divsChild>
        <w:div w:id="830412028">
          <w:marLeft w:val="0"/>
          <w:marRight w:val="0"/>
          <w:marTop w:val="0"/>
          <w:marBottom w:val="0"/>
          <w:divBdr>
            <w:top w:val="none" w:sz="0" w:space="0" w:color="auto"/>
            <w:left w:val="none" w:sz="0" w:space="0" w:color="auto"/>
            <w:bottom w:val="none" w:sz="0" w:space="0" w:color="auto"/>
            <w:right w:val="none" w:sz="0" w:space="0" w:color="auto"/>
          </w:divBdr>
          <w:divsChild>
            <w:div w:id="414665738">
              <w:marLeft w:val="0"/>
              <w:marRight w:val="0"/>
              <w:marTop w:val="0"/>
              <w:marBottom w:val="600"/>
              <w:divBdr>
                <w:top w:val="none" w:sz="0" w:space="0" w:color="auto"/>
                <w:left w:val="none" w:sz="0" w:space="0" w:color="auto"/>
                <w:bottom w:val="none" w:sz="0" w:space="0" w:color="auto"/>
                <w:right w:val="single" w:sz="6" w:space="31" w:color="DEDEDE"/>
              </w:divBdr>
              <w:divsChild>
                <w:div w:id="13921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9218127" TargetMode="External"/><Relationship Id="rId13" Type="http://schemas.openxmlformats.org/officeDocument/2006/relationships/hyperlink" Target="http://www.pewresearch.org/fact-tank/2015/12/04/education-and-marriage/ft_15-12-03-cohabitation-marria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chs/data/nhsr/nhsr049.pdf" TargetMode="External"/><Relationship Id="rId17" Type="http://schemas.openxmlformats.org/officeDocument/2006/relationships/hyperlink" Target="http://www.pewsocialtrends.org/2010/10/07/the-reversal-of-the-college-marriage-gap/4/" TargetMode="External"/><Relationship Id="rId2" Type="http://schemas.openxmlformats.org/officeDocument/2006/relationships/numbering" Target="numbering.xml"/><Relationship Id="rId16" Type="http://schemas.openxmlformats.org/officeDocument/2006/relationships/hyperlink" Target="http://www.pewsocialtrends.org/2010/05/06/the-new-demography-of-american-motherho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socialtrends.org/2010/10/07/the-reversal-of-the-college-marriage-gap/4/" TargetMode="External"/><Relationship Id="rId5" Type="http://schemas.openxmlformats.org/officeDocument/2006/relationships/webSettings" Target="webSettings.xml"/><Relationship Id="rId15" Type="http://schemas.openxmlformats.org/officeDocument/2006/relationships/hyperlink" Target="http://www.pewsocialtrends.org/2010/11/18/the-decline-of-marriage-and-rise-of-new-families/" TargetMode="External"/><Relationship Id="rId10" Type="http://schemas.openxmlformats.org/officeDocument/2006/relationships/hyperlink" Target="http://www.pewsocialtrends.org/2010/05/06/the-new-demography-of-american-motherh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wsocialtrends.org/2010/11/18/the-decline-of-marriage-and-rise-of-new-families/"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egitimacy_(family_law)" TargetMode="External"/><Relationship Id="rId13" Type="http://schemas.openxmlformats.org/officeDocument/2006/relationships/hyperlink" Target="https://www.theatlantic.com/business/archive/2014/02/marriage-stages-a-comeback-but-mostly-just-for-college-grads/283682/" TargetMode="External"/><Relationship Id="rId18" Type="http://schemas.openxmlformats.org/officeDocument/2006/relationships/hyperlink" Target="http://www.pewresearch.org/fact-tank/2015/12/04/education-and-marriage/ft_15-12-03-race-marriage/" TargetMode="External"/><Relationship Id="rId3" Type="http://schemas.openxmlformats.org/officeDocument/2006/relationships/hyperlink" Target="https://plato.stanford.edu/entries/social-norms/" TargetMode="External"/><Relationship Id="rId21" Type="http://schemas.openxmlformats.org/officeDocument/2006/relationships/hyperlink" Target="http://www.prb.org/Publications/Articles/2010/usmarriagedecline.aspx" TargetMode="External"/><Relationship Id="rId7" Type="http://schemas.openxmlformats.org/officeDocument/2006/relationships/hyperlink" Target="https://www.supremecourt.gov/oral_arguments/2016TermCourtCalendar.pdf" TargetMode="External"/><Relationship Id="rId12" Type="http://schemas.openxmlformats.org/officeDocument/2006/relationships/hyperlink" Target="http://www.pewresearch.org/fact-tank/2013/11/27/the-links-between-education-marriage-and-parenting/" TargetMode="External"/><Relationship Id="rId17" Type="http://schemas.openxmlformats.org/officeDocument/2006/relationships/hyperlink" Target="http://www.pewresearch.org/fact-tank/2015/12/04/education-and-marriage/" TargetMode="External"/><Relationship Id="rId25" Type="http://schemas.openxmlformats.org/officeDocument/2006/relationships/hyperlink" Target="http://www.thejc.com/news/uk-news/44964/we-must-prioritise-saving-marriage-says-deech" TargetMode="External"/><Relationship Id="rId2" Type="http://schemas.openxmlformats.org/officeDocument/2006/relationships/hyperlink" Target="http://www.princeton.edu/~rbenabou/papers/NBER%20WP%2017579.pdf" TargetMode="External"/><Relationship Id="rId16" Type="http://schemas.openxmlformats.org/officeDocument/2006/relationships/hyperlink" Target="http://prospect.org/article/consequences-single-motherhood" TargetMode="External"/><Relationship Id="rId20" Type="http://schemas.openxmlformats.org/officeDocument/2006/relationships/hyperlink" Target="http://washingtonmonthly.com/magazine/maraprmay-2016/why-is-marriage-thriving-among-and-only-among-the-affluent/" TargetMode="External"/><Relationship Id="rId1" Type="http://schemas.openxmlformats.org/officeDocument/2006/relationships/hyperlink" Target="mailto:wardlel@law.byu.edu" TargetMode="External"/><Relationship Id="rId6" Type="http://schemas.openxmlformats.org/officeDocument/2006/relationships/hyperlink" Target="http://www.heritage.org/courts/report/overview-the-supreme-courts-october-2016-term" TargetMode="External"/><Relationship Id="rId11" Type="http://schemas.openxmlformats.org/officeDocument/2006/relationships/hyperlink" Target="https://en.wikipedia.org/wiki/Presumption_of_paternity" TargetMode="External"/><Relationship Id="rId24" Type="http://schemas.openxmlformats.org/officeDocument/2006/relationships/hyperlink" Target="http://www.pewsocialtrends.org/2014/09/24/record-share-of-americans-have-never-married/" TargetMode="External"/><Relationship Id="rId5" Type="http://schemas.openxmlformats.org/officeDocument/2006/relationships/hyperlink" Target="http://www.aei.org/wp-content/uploads/2017/06/IFS-MillennialSuccessSequence-Final.pdf" TargetMode="External"/><Relationship Id="rId15" Type="http://schemas.openxmlformats.org/officeDocument/2006/relationships/hyperlink" Target="http://www.pewresearch.org/fact-tank/2013/11/27/the-links-between-education-marriage-and-parenting/" TargetMode="External"/><Relationship Id="rId23" Type="http://schemas.openxmlformats.org/officeDocument/2006/relationships/hyperlink" Target="https://ifstudies.org/blog/married-parents-one-way-to-reduce-child-poverty" TargetMode="External"/><Relationship Id="rId10" Type="http://schemas.openxmlformats.org/officeDocument/2006/relationships/hyperlink" Target="https://en.wikipedia.org/wiki/Edward_Coke" TargetMode="External"/><Relationship Id="rId19" Type="http://schemas.openxmlformats.org/officeDocument/2006/relationships/hyperlink" Target="http://www.pewresearch.org/fact-tank/2013/11/27/the-links-between-education-marriage-and-parenting/" TargetMode="External"/><Relationship Id="rId4" Type="http://schemas.openxmlformats.org/officeDocument/2006/relationships/hyperlink" Target="http://www.aei.org/publication/millennials-and-the-success-sequence-how-do-education-work-and-marriage-affect-poverty-and-financial-success-among-millennials/" TargetMode="External"/><Relationship Id="rId9" Type="http://schemas.openxmlformats.org/officeDocument/2006/relationships/hyperlink" Target="https://en.wikipedia.org/wiki/Common_law" TargetMode="External"/><Relationship Id="rId14" Type="http://schemas.openxmlformats.org/officeDocument/2006/relationships/hyperlink" Target="http://washingtonmonthly.com/magazine/maraprmay-2016/why-is-marriage-thriving-among-and-only-among-the-affluent/" TargetMode="External"/><Relationship Id="rId22" Type="http://schemas.openxmlformats.org/officeDocument/2006/relationships/hyperlink" Target="http://www.prb.org/Publications/Articles/2010/usmarriagedec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45A9-9C06-45FB-BDFC-4A64C7CF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Wardle</dc:creator>
  <cp:keywords/>
  <dc:description/>
  <cp:lastModifiedBy>Lynn Wardle</cp:lastModifiedBy>
  <cp:revision>3</cp:revision>
  <cp:lastPrinted>2017-07-14T17:40:00Z</cp:lastPrinted>
  <dcterms:created xsi:type="dcterms:W3CDTF">2017-08-11T18:13:00Z</dcterms:created>
  <dcterms:modified xsi:type="dcterms:W3CDTF">2017-08-11T18:35:00Z</dcterms:modified>
</cp:coreProperties>
</file>