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7CC1C4" w14:textId="77777777" w:rsidR="00853012" w:rsidRPr="001162FE" w:rsidRDefault="00123A68" w:rsidP="001162FE">
      <w:pPr>
        <w:jc w:val="center"/>
        <w:rPr>
          <w:b/>
          <w:sz w:val="28"/>
          <w:szCs w:val="28"/>
        </w:rPr>
      </w:pPr>
      <w:bookmarkStart w:id="0" w:name="_GoBack"/>
      <w:bookmarkEnd w:id="0"/>
      <w:r w:rsidRPr="00123A68">
        <w:rPr>
          <w:noProof/>
          <w:lang w:eastAsia="en-NZ"/>
        </w:rPr>
        <w:drawing>
          <wp:inline distT="0" distB="0" distL="0" distR="0" wp14:anchorId="7D427753" wp14:editId="79E8A176">
            <wp:extent cx="1866900" cy="622184"/>
            <wp:effectExtent l="0" t="0" r="0" b="6985"/>
            <wp:docPr id="2" name="Picture 2" descr="L:\WellSouth Stationery\Logos\Colour\WS_logo_horizontal\Wellsouth_horizontal_hig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WellSouth Stationery\Logos\Colour\WS_logo_horizontal\Wellsouth_horizontal_high.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29400" cy="643013"/>
                    </a:xfrm>
                    <a:prstGeom prst="rect">
                      <a:avLst/>
                    </a:prstGeom>
                    <a:noFill/>
                    <a:ln>
                      <a:noFill/>
                    </a:ln>
                  </pic:spPr>
                </pic:pic>
              </a:graphicData>
            </a:graphic>
          </wp:inline>
        </w:drawing>
      </w:r>
      <w:r>
        <w:rPr>
          <w:b/>
          <w:sz w:val="28"/>
          <w:szCs w:val="28"/>
        </w:rPr>
        <w:t xml:space="preserve">         </w:t>
      </w:r>
      <w:r w:rsidR="00DE749D">
        <w:rPr>
          <w:b/>
          <w:sz w:val="28"/>
          <w:szCs w:val="28"/>
        </w:rPr>
        <w:t>Anaphylaxis</w:t>
      </w:r>
      <w:r w:rsidR="001162FE" w:rsidRPr="001162FE">
        <w:rPr>
          <w:b/>
          <w:sz w:val="28"/>
          <w:szCs w:val="28"/>
        </w:rPr>
        <w:t xml:space="preserve"> Standing Order</w:t>
      </w:r>
      <w:r w:rsidRPr="00123A68">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tbl>
      <w:tblPr>
        <w:tblStyle w:val="TableGrid"/>
        <w:tblW w:w="0" w:type="auto"/>
        <w:jc w:val="center"/>
        <w:tblLook w:val="04A0" w:firstRow="1" w:lastRow="0" w:firstColumn="1" w:lastColumn="0" w:noHBand="0" w:noVBand="1"/>
      </w:tblPr>
      <w:tblGrid>
        <w:gridCol w:w="1555"/>
        <w:gridCol w:w="1984"/>
        <w:gridCol w:w="1843"/>
        <w:gridCol w:w="2268"/>
      </w:tblGrid>
      <w:tr w:rsidR="001162FE" w14:paraId="465EC7CF" w14:textId="77777777" w:rsidTr="00877CF2">
        <w:trPr>
          <w:jc w:val="center"/>
        </w:trPr>
        <w:tc>
          <w:tcPr>
            <w:tcW w:w="1555" w:type="dxa"/>
          </w:tcPr>
          <w:p w14:paraId="4F227B6E" w14:textId="77777777" w:rsidR="001162FE" w:rsidRDefault="001162FE">
            <w:r>
              <w:t>Issue date:</w:t>
            </w:r>
          </w:p>
        </w:tc>
        <w:tc>
          <w:tcPr>
            <w:tcW w:w="1984" w:type="dxa"/>
          </w:tcPr>
          <w:p w14:paraId="78E61522" w14:textId="77777777" w:rsidR="001162FE" w:rsidRDefault="001162FE"/>
        </w:tc>
        <w:tc>
          <w:tcPr>
            <w:tcW w:w="1843" w:type="dxa"/>
          </w:tcPr>
          <w:p w14:paraId="2DC5A1F4" w14:textId="77777777" w:rsidR="001162FE" w:rsidRDefault="001162FE">
            <w:r>
              <w:t>Review date:</w:t>
            </w:r>
          </w:p>
        </w:tc>
        <w:tc>
          <w:tcPr>
            <w:tcW w:w="2268" w:type="dxa"/>
          </w:tcPr>
          <w:p w14:paraId="11E2D700" w14:textId="77777777" w:rsidR="001162FE" w:rsidRDefault="001162FE"/>
        </w:tc>
      </w:tr>
    </w:tbl>
    <w:p w14:paraId="3D241B81" w14:textId="77777777" w:rsidR="001162FE" w:rsidRDefault="001162FE"/>
    <w:p w14:paraId="2D3FEC65" w14:textId="77777777" w:rsidR="001162FE" w:rsidRDefault="001162FE">
      <w:r>
        <w:t>This standing order is not valid after the review date.</w:t>
      </w:r>
      <w:r w:rsidR="00877CF2">
        <w:t xml:space="preserve"> The review date is one year after the date the order was signed by the issuer.</w:t>
      </w:r>
    </w:p>
    <w:tbl>
      <w:tblPr>
        <w:tblStyle w:val="TableGrid"/>
        <w:tblW w:w="0" w:type="auto"/>
        <w:tblLayout w:type="fixed"/>
        <w:tblLook w:val="04A0" w:firstRow="1" w:lastRow="0" w:firstColumn="1" w:lastColumn="0" w:noHBand="0" w:noVBand="1"/>
      </w:tblPr>
      <w:tblGrid>
        <w:gridCol w:w="2689"/>
        <w:gridCol w:w="8073"/>
      </w:tblGrid>
      <w:tr w:rsidR="001162FE" w14:paraId="48217147" w14:textId="77777777" w:rsidTr="002D4B1D">
        <w:tc>
          <w:tcPr>
            <w:tcW w:w="2689" w:type="dxa"/>
          </w:tcPr>
          <w:p w14:paraId="085CB1F1" w14:textId="77777777" w:rsidR="001162FE" w:rsidRPr="0064385C" w:rsidRDefault="00877CF2">
            <w:pPr>
              <w:rPr>
                <w:b/>
              </w:rPr>
            </w:pPr>
            <w:r w:rsidRPr="0064385C">
              <w:rPr>
                <w:b/>
              </w:rPr>
              <w:t>Standing Order Name</w:t>
            </w:r>
          </w:p>
        </w:tc>
        <w:tc>
          <w:tcPr>
            <w:tcW w:w="8073" w:type="dxa"/>
          </w:tcPr>
          <w:p w14:paraId="67231675" w14:textId="77777777" w:rsidR="001162FE" w:rsidRDefault="00DE749D">
            <w:r>
              <w:t>Anaphylaxis</w:t>
            </w:r>
          </w:p>
        </w:tc>
      </w:tr>
      <w:tr w:rsidR="001162FE" w14:paraId="43FFAB25" w14:textId="77777777" w:rsidTr="002D4B1D">
        <w:tc>
          <w:tcPr>
            <w:tcW w:w="2689" w:type="dxa"/>
          </w:tcPr>
          <w:p w14:paraId="4603846A" w14:textId="77777777" w:rsidR="001162FE" w:rsidRPr="0064385C" w:rsidRDefault="00877CF2">
            <w:pPr>
              <w:rPr>
                <w:b/>
              </w:rPr>
            </w:pPr>
            <w:r w:rsidRPr="0064385C">
              <w:rPr>
                <w:b/>
              </w:rPr>
              <w:t>Rationale</w:t>
            </w:r>
          </w:p>
        </w:tc>
        <w:tc>
          <w:tcPr>
            <w:tcW w:w="8073" w:type="dxa"/>
          </w:tcPr>
          <w:p w14:paraId="0FFBA543" w14:textId="77777777" w:rsidR="001162FE" w:rsidRDefault="00DE749D" w:rsidP="001B7F2E">
            <w:r>
              <w:t>To rapidly treat patients who are presenting with anaphylaxis.</w:t>
            </w:r>
          </w:p>
        </w:tc>
      </w:tr>
      <w:tr w:rsidR="001162FE" w14:paraId="2B6693C0" w14:textId="77777777" w:rsidTr="002D4B1D">
        <w:tc>
          <w:tcPr>
            <w:tcW w:w="2689" w:type="dxa"/>
          </w:tcPr>
          <w:p w14:paraId="42557FEF" w14:textId="77777777" w:rsidR="00877CF2" w:rsidRPr="0064385C" w:rsidRDefault="008C2A3F">
            <w:pPr>
              <w:rPr>
                <w:b/>
              </w:rPr>
            </w:pPr>
            <w:r w:rsidRPr="0064385C">
              <w:rPr>
                <w:b/>
              </w:rPr>
              <w:t>Scope (condition and patient group)</w:t>
            </w:r>
          </w:p>
        </w:tc>
        <w:tc>
          <w:tcPr>
            <w:tcW w:w="8073" w:type="dxa"/>
          </w:tcPr>
          <w:p w14:paraId="6519D754" w14:textId="77777777" w:rsidR="001162FE" w:rsidRDefault="00DE749D" w:rsidP="00E930C6">
            <w:r w:rsidRPr="00DE749D">
              <w:t>A</w:t>
            </w:r>
            <w:r w:rsidR="00E930C6">
              <w:t>ll patients presenting with a</w:t>
            </w:r>
            <w:r w:rsidRPr="00DE749D">
              <w:t xml:space="preserve">naphylaxis </w:t>
            </w:r>
            <w:r w:rsidR="00E930C6">
              <w:t xml:space="preserve">(which </w:t>
            </w:r>
            <w:r w:rsidRPr="00DE749D">
              <w:t>is a potentially fatal hypersensitivity reaction</w:t>
            </w:r>
            <w:r w:rsidR="00E930C6">
              <w:t>)</w:t>
            </w:r>
            <w:r w:rsidRPr="00DE749D">
              <w:t>,</w:t>
            </w:r>
            <w:r w:rsidR="00E930C6">
              <w:t xml:space="preserve"> until admission to hospital can be arranged</w:t>
            </w:r>
            <w:r>
              <w:t xml:space="preserve">. </w:t>
            </w:r>
          </w:p>
        </w:tc>
      </w:tr>
      <w:tr w:rsidR="000E47A6" w14:paraId="593911C5" w14:textId="77777777" w:rsidTr="002D4B1D">
        <w:tc>
          <w:tcPr>
            <w:tcW w:w="2689" w:type="dxa"/>
          </w:tcPr>
          <w:p w14:paraId="193EE540" w14:textId="77777777" w:rsidR="000E47A6" w:rsidRPr="0064385C" w:rsidRDefault="000E47A6">
            <w:pPr>
              <w:rPr>
                <w:b/>
              </w:rPr>
            </w:pPr>
            <w:r>
              <w:rPr>
                <w:b/>
              </w:rPr>
              <w:t>Red Flags</w:t>
            </w:r>
          </w:p>
        </w:tc>
        <w:tc>
          <w:tcPr>
            <w:tcW w:w="8073" w:type="dxa"/>
          </w:tcPr>
          <w:p w14:paraId="1CED7A14" w14:textId="0A1B06A7" w:rsidR="00886794" w:rsidRDefault="007D701D" w:rsidP="00886794">
            <w:r>
              <w:t>Anaphylaxis i</w:t>
            </w:r>
            <w:r w:rsidR="00886794">
              <w:t>s a severe life-threatening allergic reaction due to cardiovascular and/or respiratory compromise.</w:t>
            </w:r>
          </w:p>
          <w:p w14:paraId="5D712316" w14:textId="77777777" w:rsidR="00886794" w:rsidRPr="001F64F8" w:rsidRDefault="00886794" w:rsidP="00886794">
            <w:pPr>
              <w:rPr>
                <w:sz w:val="8"/>
                <w:szCs w:val="8"/>
              </w:rPr>
            </w:pPr>
          </w:p>
          <w:p w14:paraId="585BEA51" w14:textId="77777777" w:rsidR="000E47A6" w:rsidRDefault="00886794" w:rsidP="00886794">
            <w:r>
              <w:t>Is not always easy to recognise.</w:t>
            </w:r>
          </w:p>
        </w:tc>
      </w:tr>
      <w:tr w:rsidR="001162FE" w14:paraId="7A0F2D39" w14:textId="77777777" w:rsidTr="002D4B1D">
        <w:tc>
          <w:tcPr>
            <w:tcW w:w="2689" w:type="dxa"/>
          </w:tcPr>
          <w:p w14:paraId="7D6BA56E" w14:textId="77777777" w:rsidR="001162FE" w:rsidRPr="0064385C" w:rsidRDefault="008C2A3F">
            <w:pPr>
              <w:rPr>
                <w:b/>
              </w:rPr>
            </w:pPr>
            <w:r w:rsidRPr="0064385C">
              <w:rPr>
                <w:b/>
              </w:rPr>
              <w:t>Assessment</w:t>
            </w:r>
          </w:p>
        </w:tc>
        <w:tc>
          <w:tcPr>
            <w:tcW w:w="8073" w:type="dxa"/>
          </w:tcPr>
          <w:p w14:paraId="25B65843" w14:textId="77777777" w:rsidR="008D4211" w:rsidRDefault="008D4211" w:rsidP="008D4211">
            <w:r>
              <w:t>1. Suspect anaphylaxis if:</w:t>
            </w:r>
          </w:p>
          <w:p w14:paraId="5F64BA03" w14:textId="77777777" w:rsidR="008D4211" w:rsidRDefault="008D4211" w:rsidP="008D4211">
            <w:pPr>
              <w:pStyle w:val="ListParagraph"/>
              <w:numPr>
                <w:ilvl w:val="0"/>
                <w:numId w:val="2"/>
              </w:numPr>
            </w:pPr>
            <w:r>
              <w:t>sudden onset and rapid progression of symptoms.</w:t>
            </w:r>
          </w:p>
          <w:p w14:paraId="3640DD5B" w14:textId="77777777" w:rsidR="008D4211" w:rsidRDefault="008D4211" w:rsidP="008D4211">
            <w:pPr>
              <w:pStyle w:val="ListParagraph"/>
              <w:numPr>
                <w:ilvl w:val="0"/>
                <w:numId w:val="2"/>
              </w:numPr>
            </w:pPr>
            <w:r>
              <w:t>life threatening airway and/or breathing and/or circulation problems.</w:t>
            </w:r>
          </w:p>
          <w:p w14:paraId="7178C4D9" w14:textId="77777777" w:rsidR="008D4211" w:rsidRDefault="008D4211" w:rsidP="008D4211">
            <w:pPr>
              <w:pStyle w:val="ListParagraph"/>
              <w:numPr>
                <w:ilvl w:val="0"/>
                <w:numId w:val="2"/>
              </w:numPr>
            </w:pPr>
            <w:r>
              <w:t>exposure to possible or known allergen.</w:t>
            </w:r>
          </w:p>
          <w:p w14:paraId="41249C0A" w14:textId="77777777" w:rsidR="008D4211" w:rsidRPr="008D4211" w:rsidRDefault="008D4211" w:rsidP="008D4211">
            <w:pPr>
              <w:rPr>
                <w:sz w:val="12"/>
                <w:szCs w:val="12"/>
              </w:rPr>
            </w:pPr>
          </w:p>
          <w:p w14:paraId="3482F1FE" w14:textId="77777777" w:rsidR="008D4211" w:rsidRDefault="008D4211" w:rsidP="008D4211">
            <w:r>
              <w:t>2. Symptoms may include some, but not all, of the following:</w:t>
            </w:r>
          </w:p>
          <w:p w14:paraId="1E8A6642" w14:textId="77777777" w:rsidR="008D4211" w:rsidRDefault="008D4211" w:rsidP="008D4211">
            <w:pPr>
              <w:pStyle w:val="ListParagraph"/>
              <w:numPr>
                <w:ilvl w:val="0"/>
                <w:numId w:val="3"/>
              </w:numPr>
            </w:pPr>
            <w:r>
              <w:t>cardio-respiratory – shock, bronchospasm, laryngeal oedema.</w:t>
            </w:r>
          </w:p>
          <w:p w14:paraId="3E81A24E" w14:textId="77777777" w:rsidR="008D4211" w:rsidRDefault="008D4211" w:rsidP="008D4211">
            <w:pPr>
              <w:pStyle w:val="ListParagraph"/>
              <w:numPr>
                <w:ilvl w:val="0"/>
                <w:numId w:val="3"/>
              </w:numPr>
            </w:pPr>
            <w:r>
              <w:t xml:space="preserve">skin and mucosa – pruritus, </w:t>
            </w:r>
            <w:proofErr w:type="spellStart"/>
            <w:r>
              <w:t>urticaria</w:t>
            </w:r>
            <w:proofErr w:type="spellEnd"/>
            <w:r>
              <w:t>, flushing, angioedema.</w:t>
            </w:r>
          </w:p>
          <w:p w14:paraId="0E3C6A3F" w14:textId="77777777" w:rsidR="008D4211" w:rsidRDefault="008D4211" w:rsidP="008D4211">
            <w:pPr>
              <w:pStyle w:val="ListParagraph"/>
              <w:numPr>
                <w:ilvl w:val="0"/>
                <w:numId w:val="3"/>
              </w:numPr>
            </w:pPr>
            <w:r>
              <w:t xml:space="preserve">gastrointestinal symptoms – </w:t>
            </w:r>
            <w:proofErr w:type="spellStart"/>
            <w:r>
              <w:t>crampy</w:t>
            </w:r>
            <w:proofErr w:type="spellEnd"/>
            <w:r>
              <w:t xml:space="preserve"> abdominal pain, vomiting, diarrhoea.</w:t>
            </w:r>
          </w:p>
          <w:p w14:paraId="3EC4B98B" w14:textId="77777777" w:rsidR="008D4211" w:rsidRDefault="008D4211" w:rsidP="008D4211">
            <w:pPr>
              <w:pStyle w:val="ListParagraph"/>
              <w:numPr>
                <w:ilvl w:val="0"/>
                <w:numId w:val="3"/>
              </w:numPr>
            </w:pPr>
            <w:r>
              <w:t>other – headache, feeling of "impending doom".</w:t>
            </w:r>
          </w:p>
          <w:p w14:paraId="1C0EEE5A" w14:textId="77777777" w:rsidR="008D4211" w:rsidRPr="008D4211" w:rsidRDefault="008D4211" w:rsidP="008D4211">
            <w:pPr>
              <w:rPr>
                <w:sz w:val="12"/>
                <w:szCs w:val="12"/>
              </w:rPr>
            </w:pPr>
          </w:p>
          <w:p w14:paraId="03DAB8E8" w14:textId="36625154" w:rsidR="008D4211" w:rsidRDefault="008D4211" w:rsidP="008D4211">
            <w:r>
              <w:t>3.</w:t>
            </w:r>
            <w:r w:rsidR="000402DD">
              <w:t xml:space="preserve"> </w:t>
            </w:r>
            <w:r>
              <w:t xml:space="preserve">Consider other diagnoses e.g., asthma, vasovagal, panic attack, heart failure, </w:t>
            </w:r>
            <w:proofErr w:type="spellStart"/>
            <w:r>
              <w:t>urticaria</w:t>
            </w:r>
            <w:proofErr w:type="spellEnd"/>
            <w:r>
              <w:t>.</w:t>
            </w:r>
          </w:p>
          <w:p w14:paraId="78F45752" w14:textId="77777777" w:rsidR="008D4211" w:rsidRPr="008D4211" w:rsidRDefault="008D4211" w:rsidP="008D4211">
            <w:pPr>
              <w:rPr>
                <w:sz w:val="12"/>
                <w:szCs w:val="12"/>
              </w:rPr>
            </w:pPr>
          </w:p>
          <w:p w14:paraId="50C6EA16" w14:textId="77777777" w:rsidR="001162FE" w:rsidRDefault="008D4211" w:rsidP="008D4211">
            <w:r>
              <w:t xml:space="preserve">4. Patients with </w:t>
            </w:r>
            <w:proofErr w:type="spellStart"/>
            <w:r>
              <w:t>non life-threatening</w:t>
            </w:r>
            <w:proofErr w:type="spellEnd"/>
            <w:r>
              <w:t xml:space="preserve"> symptoms suggestive of an allergic reaction (e.g. </w:t>
            </w:r>
            <w:proofErr w:type="spellStart"/>
            <w:r>
              <w:t>urticaria</w:t>
            </w:r>
            <w:proofErr w:type="spellEnd"/>
            <w:r>
              <w:t>, lip angioedema, abdominal pain) do not have anaphylaxis. First line treatment is with antihistamines.</w:t>
            </w:r>
          </w:p>
        </w:tc>
      </w:tr>
      <w:tr w:rsidR="001162FE" w14:paraId="4DA2B91A" w14:textId="77777777" w:rsidTr="002D4B1D">
        <w:tc>
          <w:tcPr>
            <w:tcW w:w="2689" w:type="dxa"/>
          </w:tcPr>
          <w:p w14:paraId="3346DEBE" w14:textId="77777777" w:rsidR="001162FE" w:rsidRPr="0064385C" w:rsidRDefault="0064385C">
            <w:pPr>
              <w:rPr>
                <w:b/>
              </w:rPr>
            </w:pPr>
            <w:r>
              <w:rPr>
                <w:b/>
              </w:rPr>
              <w:t>Indication</w:t>
            </w:r>
          </w:p>
        </w:tc>
        <w:tc>
          <w:tcPr>
            <w:tcW w:w="8073" w:type="dxa"/>
          </w:tcPr>
          <w:p w14:paraId="40DBDC64" w14:textId="77777777" w:rsidR="001162FE" w:rsidRPr="005D4B84" w:rsidRDefault="00C97FB9">
            <w:pPr>
              <w:rPr>
                <w:b/>
              </w:rPr>
            </w:pPr>
            <w:r w:rsidRPr="005D4B84">
              <w:rPr>
                <w:b/>
              </w:rPr>
              <w:t>For rapid treatment of a patient with anaphylaxis</w:t>
            </w:r>
          </w:p>
        </w:tc>
      </w:tr>
      <w:tr w:rsidR="001162FE" w14:paraId="006BB5E9" w14:textId="77777777" w:rsidTr="002D4B1D">
        <w:tc>
          <w:tcPr>
            <w:tcW w:w="2689" w:type="dxa"/>
          </w:tcPr>
          <w:p w14:paraId="76A3ECF0" w14:textId="77777777" w:rsidR="001162FE" w:rsidRPr="0064385C" w:rsidRDefault="00877CF2">
            <w:pPr>
              <w:rPr>
                <w:b/>
              </w:rPr>
            </w:pPr>
            <w:r w:rsidRPr="0064385C">
              <w:rPr>
                <w:b/>
              </w:rPr>
              <w:t>Medicine</w:t>
            </w:r>
          </w:p>
        </w:tc>
        <w:tc>
          <w:tcPr>
            <w:tcW w:w="8073" w:type="dxa"/>
          </w:tcPr>
          <w:p w14:paraId="09C5B2DE" w14:textId="13666DEB" w:rsidR="001162FE" w:rsidRDefault="00DE749D">
            <w:r w:rsidRPr="005D4B84">
              <w:rPr>
                <w:b/>
              </w:rPr>
              <w:t>Adrenaline</w:t>
            </w:r>
            <w:r>
              <w:t xml:space="preserve"> 1:1000</w:t>
            </w:r>
            <w:r w:rsidR="00941E50">
              <w:t xml:space="preserve"> </w:t>
            </w:r>
            <w:r w:rsidR="00941E50" w:rsidRPr="00F91962">
              <w:t>(1mg</w:t>
            </w:r>
            <w:r w:rsidR="001F64F8">
              <w:t>/mL</w:t>
            </w:r>
            <w:r w:rsidR="00941E50" w:rsidRPr="00F91962">
              <w:t>)</w:t>
            </w:r>
          </w:p>
        </w:tc>
      </w:tr>
      <w:tr w:rsidR="001162FE" w14:paraId="38FB3F02" w14:textId="77777777" w:rsidTr="002D4B1D">
        <w:tc>
          <w:tcPr>
            <w:tcW w:w="2689" w:type="dxa"/>
          </w:tcPr>
          <w:p w14:paraId="3F2E5528" w14:textId="77777777" w:rsidR="00877CF2" w:rsidRPr="0064385C" w:rsidRDefault="00877CF2">
            <w:pPr>
              <w:rPr>
                <w:b/>
              </w:rPr>
            </w:pPr>
            <w:r w:rsidRPr="0064385C">
              <w:rPr>
                <w:b/>
              </w:rPr>
              <w:t>Dosage instructions</w:t>
            </w:r>
          </w:p>
        </w:tc>
        <w:tc>
          <w:tcPr>
            <w:tcW w:w="8073" w:type="dxa"/>
          </w:tcPr>
          <w:p w14:paraId="350304C1" w14:textId="4A1B8237" w:rsidR="00647649" w:rsidRPr="00F91962" w:rsidRDefault="00F91962" w:rsidP="0026337C">
            <w:pPr>
              <w:rPr>
                <w:b/>
              </w:rPr>
            </w:pPr>
            <w:r w:rsidRPr="00F91962">
              <w:rPr>
                <w:b/>
              </w:rPr>
              <w:t>If weight known</w:t>
            </w:r>
            <w:r>
              <w:rPr>
                <w:b/>
              </w:rPr>
              <w:t>:</w:t>
            </w:r>
          </w:p>
          <w:p w14:paraId="6846598A" w14:textId="1C5F416A" w:rsidR="002265FB" w:rsidRDefault="002265FB" w:rsidP="0026337C">
            <w:r w:rsidRPr="002265FB">
              <w:t xml:space="preserve">Adrenaline dosage for 1:1000 formulation is </w:t>
            </w:r>
            <w:r w:rsidRPr="002265FB">
              <w:rPr>
                <w:b/>
              </w:rPr>
              <w:t>0.01 mL/kg</w:t>
            </w:r>
            <w:r>
              <w:t xml:space="preserve"> </w:t>
            </w:r>
            <w:r w:rsidR="00F91962">
              <w:t>(= 0.01mg/kg)</w:t>
            </w:r>
          </w:p>
          <w:p w14:paraId="0B72FB74" w14:textId="2D62D10B" w:rsidR="002265FB" w:rsidRDefault="002265FB" w:rsidP="0026337C">
            <w:r>
              <w:t>Up to a maximum of 0.5</w:t>
            </w:r>
            <w:r w:rsidRPr="002265FB">
              <w:t>mL.</w:t>
            </w:r>
          </w:p>
          <w:p w14:paraId="6DFB6F38" w14:textId="404336F1" w:rsidR="00713D5C" w:rsidRDefault="00481810" w:rsidP="0026337C">
            <w:r>
              <w:t>Administer by IM injection into the lateral thigh</w:t>
            </w:r>
          </w:p>
          <w:p w14:paraId="6D9F92B1" w14:textId="77777777" w:rsidR="00481810" w:rsidRPr="00481810" w:rsidRDefault="00481810" w:rsidP="0026337C">
            <w:pPr>
              <w:rPr>
                <w:sz w:val="8"/>
                <w:szCs w:val="8"/>
              </w:rPr>
            </w:pPr>
          </w:p>
          <w:p w14:paraId="54449FAD" w14:textId="2B15A151" w:rsidR="00955435" w:rsidRDefault="00955435" w:rsidP="0026337C">
            <w:r w:rsidRPr="008C61C0">
              <w:rPr>
                <w:b/>
              </w:rPr>
              <w:t>If weight unknown</w:t>
            </w:r>
            <w:r>
              <w:rPr>
                <w:b/>
              </w:rPr>
              <w:t>:</w:t>
            </w:r>
          </w:p>
          <w:tbl>
            <w:tblPr>
              <w:tblStyle w:val="TableGrid"/>
              <w:tblW w:w="0" w:type="auto"/>
              <w:tblLayout w:type="fixed"/>
              <w:tblLook w:val="04A0" w:firstRow="1" w:lastRow="0" w:firstColumn="1" w:lastColumn="0" w:noHBand="0" w:noVBand="1"/>
            </w:tblPr>
            <w:tblGrid>
              <w:gridCol w:w="2615"/>
              <w:gridCol w:w="1808"/>
              <w:gridCol w:w="2126"/>
            </w:tblGrid>
            <w:tr w:rsidR="00713D5C" w14:paraId="01F5A928" w14:textId="77777777" w:rsidTr="002D4B1D">
              <w:tc>
                <w:tcPr>
                  <w:tcW w:w="2615" w:type="dxa"/>
                </w:tcPr>
                <w:p w14:paraId="6C419139" w14:textId="2DD97721" w:rsidR="00713D5C" w:rsidRPr="008C61C0" w:rsidRDefault="00713D5C" w:rsidP="0026337C">
                  <w:pPr>
                    <w:rPr>
                      <w:b/>
                    </w:rPr>
                  </w:pPr>
                </w:p>
              </w:tc>
              <w:tc>
                <w:tcPr>
                  <w:tcW w:w="1808" w:type="dxa"/>
                </w:tcPr>
                <w:p w14:paraId="2A6D342A" w14:textId="72835843" w:rsidR="00713D5C" w:rsidRDefault="00713D5C" w:rsidP="00F91962">
                  <w:pPr>
                    <w:jc w:val="center"/>
                  </w:pPr>
                  <w:r>
                    <w:t>Dose</w:t>
                  </w:r>
                </w:p>
              </w:tc>
              <w:tc>
                <w:tcPr>
                  <w:tcW w:w="2126" w:type="dxa"/>
                </w:tcPr>
                <w:p w14:paraId="33DDF25C" w14:textId="0DF39E69" w:rsidR="00713D5C" w:rsidRDefault="00713D5C" w:rsidP="00F91962">
                  <w:pPr>
                    <w:jc w:val="center"/>
                  </w:pPr>
                  <w:r>
                    <w:t>Volume of 1: 1000</w:t>
                  </w:r>
                </w:p>
                <w:p w14:paraId="3A76FDDC" w14:textId="0853B280" w:rsidR="00713D5C" w:rsidRDefault="00713D5C" w:rsidP="00F91962">
                  <w:pPr>
                    <w:jc w:val="center"/>
                  </w:pPr>
                  <w:r>
                    <w:t>(1mg/mL)</w:t>
                  </w:r>
                </w:p>
              </w:tc>
            </w:tr>
            <w:tr w:rsidR="00713D5C" w14:paraId="21DD589C" w14:textId="77777777" w:rsidTr="002D4B1D">
              <w:tc>
                <w:tcPr>
                  <w:tcW w:w="2615" w:type="dxa"/>
                </w:tcPr>
                <w:p w14:paraId="2EBE48A1" w14:textId="2894C398" w:rsidR="00713D5C" w:rsidRDefault="005E4E85" w:rsidP="0026337C">
                  <w:r>
                    <w:t xml:space="preserve">Infants </w:t>
                  </w:r>
                  <w:r w:rsidRPr="00481810">
                    <w:t>&lt;</w:t>
                  </w:r>
                  <w:r w:rsidR="00713D5C">
                    <w:t xml:space="preserve"> 1 year</w:t>
                  </w:r>
                </w:p>
              </w:tc>
              <w:tc>
                <w:tcPr>
                  <w:tcW w:w="1808" w:type="dxa"/>
                </w:tcPr>
                <w:p w14:paraId="54F5227A" w14:textId="3DC1F1AD" w:rsidR="00713D5C" w:rsidRDefault="00713D5C" w:rsidP="00F91962">
                  <w:pPr>
                    <w:jc w:val="center"/>
                  </w:pPr>
                  <w:r>
                    <w:t>0.05 - 0.1mg</w:t>
                  </w:r>
                </w:p>
              </w:tc>
              <w:tc>
                <w:tcPr>
                  <w:tcW w:w="2126" w:type="dxa"/>
                </w:tcPr>
                <w:p w14:paraId="5B3881ED" w14:textId="3672E820" w:rsidR="00713D5C" w:rsidRDefault="00713D5C" w:rsidP="00F91962">
                  <w:pPr>
                    <w:jc w:val="center"/>
                  </w:pPr>
                  <w:r>
                    <w:t>0.05 – 0.1mL</w:t>
                  </w:r>
                </w:p>
              </w:tc>
            </w:tr>
            <w:tr w:rsidR="00713D5C" w14:paraId="07C3017C" w14:textId="77777777" w:rsidTr="002D4B1D">
              <w:tc>
                <w:tcPr>
                  <w:tcW w:w="2615" w:type="dxa"/>
                </w:tcPr>
                <w:p w14:paraId="48671AE7" w14:textId="6783BA5C" w:rsidR="00713D5C" w:rsidRDefault="00713D5C" w:rsidP="0026337C">
                  <w:r>
                    <w:t>Infants 1- 2 years</w:t>
                  </w:r>
                </w:p>
              </w:tc>
              <w:tc>
                <w:tcPr>
                  <w:tcW w:w="1808" w:type="dxa"/>
                </w:tcPr>
                <w:p w14:paraId="367FF2AD" w14:textId="43914632" w:rsidR="00713D5C" w:rsidRDefault="00713D5C" w:rsidP="00F91962">
                  <w:pPr>
                    <w:jc w:val="center"/>
                  </w:pPr>
                  <w:r>
                    <w:t>0.1mg</w:t>
                  </w:r>
                </w:p>
              </w:tc>
              <w:tc>
                <w:tcPr>
                  <w:tcW w:w="2126" w:type="dxa"/>
                </w:tcPr>
                <w:p w14:paraId="658DB0C2" w14:textId="373EBFC9" w:rsidR="00713D5C" w:rsidRDefault="00713D5C" w:rsidP="00F91962">
                  <w:pPr>
                    <w:jc w:val="center"/>
                  </w:pPr>
                  <w:r>
                    <w:t>0.1mL</w:t>
                  </w:r>
                </w:p>
              </w:tc>
            </w:tr>
            <w:tr w:rsidR="00713D5C" w14:paraId="7F500AD8" w14:textId="77777777" w:rsidTr="002D4B1D">
              <w:tc>
                <w:tcPr>
                  <w:tcW w:w="2615" w:type="dxa"/>
                </w:tcPr>
                <w:p w14:paraId="5F1CA0F3" w14:textId="29AB377C" w:rsidR="00713D5C" w:rsidRDefault="00713D5C" w:rsidP="0026337C">
                  <w:r>
                    <w:t>Children 2-4 years</w:t>
                  </w:r>
                </w:p>
              </w:tc>
              <w:tc>
                <w:tcPr>
                  <w:tcW w:w="1808" w:type="dxa"/>
                </w:tcPr>
                <w:p w14:paraId="68577F3D" w14:textId="287C5894" w:rsidR="00713D5C" w:rsidRDefault="00713D5C" w:rsidP="00F91962">
                  <w:pPr>
                    <w:jc w:val="center"/>
                  </w:pPr>
                  <w:r>
                    <w:t>0.2mg</w:t>
                  </w:r>
                </w:p>
              </w:tc>
              <w:tc>
                <w:tcPr>
                  <w:tcW w:w="2126" w:type="dxa"/>
                </w:tcPr>
                <w:p w14:paraId="7FB935C0" w14:textId="455EF903" w:rsidR="00713D5C" w:rsidRDefault="00713D5C" w:rsidP="00F91962">
                  <w:pPr>
                    <w:jc w:val="center"/>
                  </w:pPr>
                  <w:r>
                    <w:t>0.2mL</w:t>
                  </w:r>
                </w:p>
              </w:tc>
            </w:tr>
            <w:tr w:rsidR="00713D5C" w14:paraId="4634A12F" w14:textId="77777777" w:rsidTr="002D4B1D">
              <w:tc>
                <w:tcPr>
                  <w:tcW w:w="2615" w:type="dxa"/>
                </w:tcPr>
                <w:p w14:paraId="3CBD09AA" w14:textId="561E35F2" w:rsidR="00713D5C" w:rsidRDefault="00713D5C" w:rsidP="0026337C">
                  <w:r>
                    <w:t>Children 5- 10 years</w:t>
                  </w:r>
                </w:p>
              </w:tc>
              <w:tc>
                <w:tcPr>
                  <w:tcW w:w="1808" w:type="dxa"/>
                </w:tcPr>
                <w:p w14:paraId="3B2888B6" w14:textId="600874A1" w:rsidR="00713D5C" w:rsidRDefault="00713D5C" w:rsidP="00F91962">
                  <w:pPr>
                    <w:jc w:val="center"/>
                  </w:pPr>
                  <w:r>
                    <w:t>0.3mg</w:t>
                  </w:r>
                </w:p>
              </w:tc>
              <w:tc>
                <w:tcPr>
                  <w:tcW w:w="2126" w:type="dxa"/>
                </w:tcPr>
                <w:p w14:paraId="1D1192AC" w14:textId="3F6F3E06" w:rsidR="00713D5C" w:rsidRDefault="00713D5C" w:rsidP="00F91962">
                  <w:pPr>
                    <w:jc w:val="center"/>
                  </w:pPr>
                  <w:r>
                    <w:t>0.3mL</w:t>
                  </w:r>
                </w:p>
              </w:tc>
            </w:tr>
            <w:tr w:rsidR="00713D5C" w14:paraId="3516FE63" w14:textId="77777777" w:rsidTr="002D4B1D">
              <w:tc>
                <w:tcPr>
                  <w:tcW w:w="2615" w:type="dxa"/>
                </w:tcPr>
                <w:p w14:paraId="6C185399" w14:textId="18D5FF0B" w:rsidR="00713D5C" w:rsidRDefault="00713D5C" w:rsidP="0026337C">
                  <w:r>
                    <w:t>Adolescents ≥ 11 years</w:t>
                  </w:r>
                </w:p>
              </w:tc>
              <w:tc>
                <w:tcPr>
                  <w:tcW w:w="1808" w:type="dxa"/>
                </w:tcPr>
                <w:p w14:paraId="7C4C1861" w14:textId="4A5582F5" w:rsidR="00713D5C" w:rsidRDefault="00713D5C" w:rsidP="00F91962">
                  <w:pPr>
                    <w:jc w:val="center"/>
                  </w:pPr>
                  <w:r>
                    <w:t>0.3 – 0.5mg</w:t>
                  </w:r>
                </w:p>
              </w:tc>
              <w:tc>
                <w:tcPr>
                  <w:tcW w:w="2126" w:type="dxa"/>
                </w:tcPr>
                <w:p w14:paraId="0E502E90" w14:textId="4D8DDB2D" w:rsidR="00713D5C" w:rsidRDefault="00713D5C" w:rsidP="00F91962">
                  <w:pPr>
                    <w:jc w:val="center"/>
                  </w:pPr>
                  <w:r>
                    <w:t>0.3- 0.5mL</w:t>
                  </w:r>
                </w:p>
              </w:tc>
            </w:tr>
            <w:tr w:rsidR="00713D5C" w14:paraId="7B7C818F" w14:textId="77777777" w:rsidTr="002D4B1D">
              <w:tc>
                <w:tcPr>
                  <w:tcW w:w="2615" w:type="dxa"/>
                </w:tcPr>
                <w:p w14:paraId="4E29FF05" w14:textId="5610E7AD" w:rsidR="00713D5C" w:rsidRDefault="00713D5C" w:rsidP="0026337C">
                  <w:r>
                    <w:t>Adults</w:t>
                  </w:r>
                </w:p>
              </w:tc>
              <w:tc>
                <w:tcPr>
                  <w:tcW w:w="1808" w:type="dxa"/>
                </w:tcPr>
                <w:p w14:paraId="3C29419A" w14:textId="23AD595E" w:rsidR="00713D5C" w:rsidRDefault="00713D5C" w:rsidP="00F91962">
                  <w:pPr>
                    <w:jc w:val="center"/>
                  </w:pPr>
                  <w:r>
                    <w:t>0.5mg</w:t>
                  </w:r>
                </w:p>
              </w:tc>
              <w:tc>
                <w:tcPr>
                  <w:tcW w:w="2126" w:type="dxa"/>
                </w:tcPr>
                <w:p w14:paraId="15C6822C" w14:textId="4C4A2092" w:rsidR="00713D5C" w:rsidRDefault="00713D5C" w:rsidP="00F91962">
                  <w:pPr>
                    <w:jc w:val="center"/>
                  </w:pPr>
                  <w:r>
                    <w:t>0.5mL</w:t>
                  </w:r>
                </w:p>
              </w:tc>
            </w:tr>
            <w:tr w:rsidR="00713D5C" w14:paraId="0B0FA089" w14:textId="77777777" w:rsidTr="002D4B1D">
              <w:tc>
                <w:tcPr>
                  <w:tcW w:w="2615" w:type="dxa"/>
                </w:tcPr>
                <w:p w14:paraId="0B7F8EEC" w14:textId="718E5DCA" w:rsidR="00713D5C" w:rsidRDefault="00713D5C" w:rsidP="0026337C">
                  <w:r>
                    <w:t>Frail elderly</w:t>
                  </w:r>
                </w:p>
              </w:tc>
              <w:tc>
                <w:tcPr>
                  <w:tcW w:w="1808" w:type="dxa"/>
                </w:tcPr>
                <w:p w14:paraId="379A9AB3" w14:textId="7DB10D28" w:rsidR="00713D5C" w:rsidRDefault="00713D5C" w:rsidP="00F91962">
                  <w:pPr>
                    <w:jc w:val="center"/>
                  </w:pPr>
                  <w:r>
                    <w:t>0.3mg</w:t>
                  </w:r>
                </w:p>
              </w:tc>
              <w:tc>
                <w:tcPr>
                  <w:tcW w:w="2126" w:type="dxa"/>
                </w:tcPr>
                <w:p w14:paraId="412D89E3" w14:textId="0C52C4A0" w:rsidR="00713D5C" w:rsidRDefault="00713D5C" w:rsidP="00F91962">
                  <w:pPr>
                    <w:jc w:val="center"/>
                  </w:pPr>
                  <w:r>
                    <w:t>0.3mL</w:t>
                  </w:r>
                </w:p>
              </w:tc>
            </w:tr>
          </w:tbl>
          <w:p w14:paraId="2F5DB526" w14:textId="2F09076B" w:rsidR="00F91962" w:rsidRDefault="00F91962" w:rsidP="00DE749D"/>
        </w:tc>
      </w:tr>
      <w:tr w:rsidR="001162FE" w14:paraId="56B49DEB" w14:textId="77777777" w:rsidTr="002D4B1D">
        <w:tc>
          <w:tcPr>
            <w:tcW w:w="2689" w:type="dxa"/>
          </w:tcPr>
          <w:p w14:paraId="19ACFF27" w14:textId="0CDCC3F2" w:rsidR="001162FE" w:rsidRPr="0064385C" w:rsidRDefault="00877CF2">
            <w:pPr>
              <w:rPr>
                <w:b/>
              </w:rPr>
            </w:pPr>
            <w:r w:rsidRPr="0064385C">
              <w:rPr>
                <w:b/>
              </w:rPr>
              <w:t>Route of administration</w:t>
            </w:r>
          </w:p>
        </w:tc>
        <w:tc>
          <w:tcPr>
            <w:tcW w:w="8073" w:type="dxa"/>
          </w:tcPr>
          <w:p w14:paraId="1CC54354" w14:textId="77777777" w:rsidR="001162FE" w:rsidRDefault="00DE749D">
            <w:r>
              <w:t>Intramuscular</w:t>
            </w:r>
          </w:p>
        </w:tc>
      </w:tr>
      <w:tr w:rsidR="001162FE" w14:paraId="379BF840" w14:textId="77777777" w:rsidTr="002D4B1D">
        <w:tc>
          <w:tcPr>
            <w:tcW w:w="2689" w:type="dxa"/>
          </w:tcPr>
          <w:p w14:paraId="6A1B273F" w14:textId="77777777" w:rsidR="001162FE" w:rsidRPr="0064385C" w:rsidRDefault="0064385C" w:rsidP="0064385C">
            <w:pPr>
              <w:rPr>
                <w:b/>
              </w:rPr>
            </w:pPr>
            <w:r>
              <w:rPr>
                <w:b/>
              </w:rPr>
              <w:t>Quantity to be given</w:t>
            </w:r>
          </w:p>
        </w:tc>
        <w:tc>
          <w:tcPr>
            <w:tcW w:w="8073" w:type="dxa"/>
          </w:tcPr>
          <w:p w14:paraId="2EBD84CA" w14:textId="48F8E22E" w:rsidR="001162FE" w:rsidRDefault="001F64F8">
            <w:r>
              <w:t>Can r</w:t>
            </w:r>
            <w:r w:rsidR="00DE749D">
              <w:t xml:space="preserve">epeat dose at 5 minute intervals until ambulance arrives </w:t>
            </w:r>
          </w:p>
        </w:tc>
      </w:tr>
      <w:tr w:rsidR="001162FE" w14:paraId="3BE85ACB" w14:textId="77777777" w:rsidTr="002D4B1D">
        <w:tc>
          <w:tcPr>
            <w:tcW w:w="2689" w:type="dxa"/>
          </w:tcPr>
          <w:p w14:paraId="758F71EF" w14:textId="77777777" w:rsidR="001162FE" w:rsidRPr="0064385C" w:rsidRDefault="00877CF2">
            <w:pPr>
              <w:rPr>
                <w:b/>
              </w:rPr>
            </w:pPr>
            <w:r w:rsidRPr="0064385C">
              <w:rPr>
                <w:b/>
              </w:rPr>
              <w:t>Contraindications</w:t>
            </w:r>
          </w:p>
        </w:tc>
        <w:tc>
          <w:tcPr>
            <w:tcW w:w="8073" w:type="dxa"/>
          </w:tcPr>
          <w:p w14:paraId="1B12D0FE" w14:textId="7C1F4807" w:rsidR="001162FE" w:rsidRDefault="00E25475">
            <w:r>
              <w:t>No absolute contraindication to adrenaline in an emergency.</w:t>
            </w:r>
            <w:r w:rsidR="00AC5892">
              <w:t xml:space="preserve"> </w:t>
            </w:r>
          </w:p>
        </w:tc>
      </w:tr>
      <w:tr w:rsidR="001162FE" w14:paraId="32FF0EF6" w14:textId="77777777" w:rsidTr="002D4B1D">
        <w:tc>
          <w:tcPr>
            <w:tcW w:w="2689" w:type="dxa"/>
          </w:tcPr>
          <w:p w14:paraId="5BEFF244" w14:textId="77777777" w:rsidR="001162FE" w:rsidRPr="0064385C" w:rsidRDefault="00877CF2">
            <w:pPr>
              <w:rPr>
                <w:b/>
              </w:rPr>
            </w:pPr>
            <w:r w:rsidRPr="0064385C">
              <w:rPr>
                <w:b/>
              </w:rPr>
              <w:t>Precautions</w:t>
            </w:r>
          </w:p>
        </w:tc>
        <w:tc>
          <w:tcPr>
            <w:tcW w:w="8073" w:type="dxa"/>
          </w:tcPr>
          <w:p w14:paraId="1F2DF059" w14:textId="77777777" w:rsidR="001B7F2E" w:rsidRDefault="001B7F2E" w:rsidP="00AC5892">
            <w:pPr>
              <w:pStyle w:val="ListParagraph"/>
              <w:numPr>
                <w:ilvl w:val="0"/>
                <w:numId w:val="4"/>
              </w:numPr>
            </w:pPr>
            <w:r>
              <w:t>Monitor blood pressure and heart rate</w:t>
            </w:r>
          </w:p>
          <w:p w14:paraId="406A5169" w14:textId="77777777" w:rsidR="001B7F2E" w:rsidRPr="00481810" w:rsidRDefault="001B7F2E">
            <w:pPr>
              <w:rPr>
                <w:sz w:val="8"/>
                <w:szCs w:val="8"/>
              </w:rPr>
            </w:pPr>
          </w:p>
          <w:p w14:paraId="49C20322" w14:textId="77777777" w:rsidR="001162FE" w:rsidRDefault="000C7B24" w:rsidP="00AC5892">
            <w:pPr>
              <w:pStyle w:val="ListParagraph"/>
              <w:numPr>
                <w:ilvl w:val="0"/>
                <w:numId w:val="4"/>
              </w:numPr>
            </w:pPr>
            <w:r>
              <w:lastRenderedPageBreak/>
              <w:t>A</w:t>
            </w:r>
            <w:r w:rsidRPr="000C7B24">
              <w:t>drenaline can cause severe hypertension and bradycardia in those taking non-</w:t>
            </w:r>
            <w:r w:rsidR="00AC5892" w:rsidRPr="000C7B24">
              <w:t>cardio selective</w:t>
            </w:r>
            <w:r w:rsidRPr="000C7B24">
              <w:t xml:space="preserve"> beta-blockers</w:t>
            </w:r>
          </w:p>
        </w:tc>
      </w:tr>
      <w:tr w:rsidR="005D4B84" w14:paraId="5E27929D" w14:textId="77777777" w:rsidTr="002D4B1D">
        <w:tc>
          <w:tcPr>
            <w:tcW w:w="2689" w:type="dxa"/>
          </w:tcPr>
          <w:p w14:paraId="12725564" w14:textId="77777777" w:rsidR="005D4B84" w:rsidRPr="005D4B84" w:rsidRDefault="005D4B84">
            <w:pPr>
              <w:rPr>
                <w:b/>
                <w:sz w:val="8"/>
                <w:szCs w:val="8"/>
              </w:rPr>
            </w:pPr>
          </w:p>
        </w:tc>
        <w:tc>
          <w:tcPr>
            <w:tcW w:w="8073" w:type="dxa"/>
          </w:tcPr>
          <w:p w14:paraId="47428650" w14:textId="77777777" w:rsidR="005D4B84" w:rsidRPr="005D4B84" w:rsidRDefault="005D4B84" w:rsidP="005D4B84">
            <w:pPr>
              <w:pStyle w:val="ListParagraph"/>
              <w:rPr>
                <w:sz w:val="8"/>
                <w:szCs w:val="8"/>
              </w:rPr>
            </w:pPr>
          </w:p>
        </w:tc>
      </w:tr>
      <w:tr w:rsidR="005D4B84" w:rsidRPr="005D4B84" w14:paraId="3CF09E4E" w14:textId="77777777" w:rsidTr="002D4B1D">
        <w:tc>
          <w:tcPr>
            <w:tcW w:w="2689" w:type="dxa"/>
          </w:tcPr>
          <w:p w14:paraId="49C941F0" w14:textId="77777777" w:rsidR="005D4B84" w:rsidRPr="0064385C" w:rsidRDefault="005D4B84" w:rsidP="00892567">
            <w:pPr>
              <w:rPr>
                <w:b/>
              </w:rPr>
            </w:pPr>
            <w:r>
              <w:rPr>
                <w:b/>
              </w:rPr>
              <w:t>Indication</w:t>
            </w:r>
          </w:p>
        </w:tc>
        <w:tc>
          <w:tcPr>
            <w:tcW w:w="8073" w:type="dxa"/>
          </w:tcPr>
          <w:p w14:paraId="48F3682F" w14:textId="31076DB3" w:rsidR="005D4B84" w:rsidRPr="005D4B84" w:rsidRDefault="00892567" w:rsidP="005D4B84">
            <w:pPr>
              <w:rPr>
                <w:b/>
              </w:rPr>
            </w:pPr>
            <w:r>
              <w:rPr>
                <w:b/>
              </w:rPr>
              <w:t>Treat with</w:t>
            </w:r>
            <w:r w:rsidR="005D4B84" w:rsidRPr="005D4B84">
              <w:rPr>
                <w:b/>
              </w:rPr>
              <w:t xml:space="preserve"> </w:t>
            </w:r>
            <w:r w:rsidR="005D4B84">
              <w:rPr>
                <w:b/>
              </w:rPr>
              <w:t>oxygen</w:t>
            </w:r>
            <w:r>
              <w:rPr>
                <w:b/>
              </w:rPr>
              <w:t xml:space="preserve"> if</w:t>
            </w:r>
            <w:r w:rsidRPr="00892567">
              <w:rPr>
                <w:b/>
              </w:rPr>
              <w:t xml:space="preserve"> respiratory distress, stridor or wheeze.</w:t>
            </w:r>
          </w:p>
        </w:tc>
      </w:tr>
      <w:tr w:rsidR="005D4B84" w14:paraId="07B454C9" w14:textId="77777777" w:rsidTr="002D4B1D">
        <w:tc>
          <w:tcPr>
            <w:tcW w:w="2689" w:type="dxa"/>
          </w:tcPr>
          <w:p w14:paraId="75F5D7E5" w14:textId="77777777" w:rsidR="005D4B84" w:rsidRPr="0064385C" w:rsidRDefault="005D4B84" w:rsidP="00892567">
            <w:pPr>
              <w:rPr>
                <w:b/>
              </w:rPr>
            </w:pPr>
            <w:r w:rsidRPr="0064385C">
              <w:rPr>
                <w:b/>
              </w:rPr>
              <w:t>Medicine</w:t>
            </w:r>
          </w:p>
        </w:tc>
        <w:tc>
          <w:tcPr>
            <w:tcW w:w="8073" w:type="dxa"/>
          </w:tcPr>
          <w:p w14:paraId="736869EB" w14:textId="0508323D" w:rsidR="005D4B84" w:rsidRPr="00892567" w:rsidRDefault="00892567" w:rsidP="00892567">
            <w:pPr>
              <w:rPr>
                <w:b/>
              </w:rPr>
            </w:pPr>
            <w:r w:rsidRPr="00892567">
              <w:rPr>
                <w:b/>
              </w:rPr>
              <w:t>Oxygen</w:t>
            </w:r>
          </w:p>
        </w:tc>
      </w:tr>
      <w:tr w:rsidR="005D4B84" w14:paraId="2B47183E" w14:textId="77777777" w:rsidTr="002D4B1D">
        <w:tc>
          <w:tcPr>
            <w:tcW w:w="2689" w:type="dxa"/>
          </w:tcPr>
          <w:p w14:paraId="2C25529A" w14:textId="77777777" w:rsidR="005D4B84" w:rsidRPr="0064385C" w:rsidRDefault="005D4B84" w:rsidP="00892567">
            <w:pPr>
              <w:rPr>
                <w:b/>
              </w:rPr>
            </w:pPr>
            <w:r w:rsidRPr="0064385C">
              <w:rPr>
                <w:b/>
              </w:rPr>
              <w:t>Dosage instructions</w:t>
            </w:r>
          </w:p>
        </w:tc>
        <w:tc>
          <w:tcPr>
            <w:tcW w:w="8073" w:type="dxa"/>
          </w:tcPr>
          <w:p w14:paraId="20D87682" w14:textId="5B1BC770" w:rsidR="005D4B84" w:rsidRDefault="00892567" w:rsidP="00924F0F">
            <w:r>
              <w:t>Administer at high flow</w:t>
            </w:r>
            <w:r w:rsidR="00AD4B29">
              <w:t xml:space="preserve"> (6-8 L/min)</w:t>
            </w:r>
            <w:r>
              <w:t xml:space="preserve"> rate to maintain oxygen saturation at </w:t>
            </w:r>
            <w:r w:rsidR="00924F0F">
              <w:t xml:space="preserve">&gt;94% RA </w:t>
            </w:r>
          </w:p>
        </w:tc>
      </w:tr>
      <w:tr w:rsidR="005D4B84" w14:paraId="14C15A58" w14:textId="77777777" w:rsidTr="002D4B1D">
        <w:tc>
          <w:tcPr>
            <w:tcW w:w="2689" w:type="dxa"/>
          </w:tcPr>
          <w:p w14:paraId="6179D325" w14:textId="77777777" w:rsidR="005D4B84" w:rsidRPr="0064385C" w:rsidRDefault="005D4B84" w:rsidP="00892567">
            <w:pPr>
              <w:rPr>
                <w:b/>
              </w:rPr>
            </w:pPr>
            <w:r w:rsidRPr="0064385C">
              <w:rPr>
                <w:b/>
              </w:rPr>
              <w:t>Route of administration</w:t>
            </w:r>
          </w:p>
        </w:tc>
        <w:tc>
          <w:tcPr>
            <w:tcW w:w="8073" w:type="dxa"/>
          </w:tcPr>
          <w:p w14:paraId="19A61D5E" w14:textId="63ACEB8A" w:rsidR="005D4B84" w:rsidRDefault="00924F0F" w:rsidP="00924F0F">
            <w:r>
              <w:t>Simple mask</w:t>
            </w:r>
          </w:p>
        </w:tc>
      </w:tr>
      <w:tr w:rsidR="005D4B84" w14:paraId="34151D9C" w14:textId="77777777" w:rsidTr="002D4B1D">
        <w:tc>
          <w:tcPr>
            <w:tcW w:w="2689" w:type="dxa"/>
          </w:tcPr>
          <w:p w14:paraId="58B3A87A" w14:textId="77777777" w:rsidR="005D4B84" w:rsidRPr="0064385C" w:rsidRDefault="005D4B84" w:rsidP="00892567">
            <w:pPr>
              <w:rPr>
                <w:b/>
              </w:rPr>
            </w:pPr>
            <w:r>
              <w:rPr>
                <w:b/>
              </w:rPr>
              <w:t>Quantity to be given</w:t>
            </w:r>
          </w:p>
        </w:tc>
        <w:tc>
          <w:tcPr>
            <w:tcW w:w="8073" w:type="dxa"/>
          </w:tcPr>
          <w:p w14:paraId="7F53273C" w14:textId="3511C913" w:rsidR="005D4B84" w:rsidRDefault="00924F0F" w:rsidP="00892567">
            <w:r>
              <w:t>6-8 L/minute</w:t>
            </w:r>
          </w:p>
        </w:tc>
      </w:tr>
      <w:tr w:rsidR="005D4B84" w14:paraId="2695D3AC" w14:textId="77777777" w:rsidTr="002D4B1D">
        <w:tc>
          <w:tcPr>
            <w:tcW w:w="2689" w:type="dxa"/>
          </w:tcPr>
          <w:p w14:paraId="291DCA68" w14:textId="77777777" w:rsidR="005D4B84" w:rsidRPr="0064385C" w:rsidRDefault="005D4B84" w:rsidP="00892567">
            <w:pPr>
              <w:rPr>
                <w:b/>
              </w:rPr>
            </w:pPr>
            <w:r w:rsidRPr="0064385C">
              <w:rPr>
                <w:b/>
              </w:rPr>
              <w:t>Contraindications</w:t>
            </w:r>
          </w:p>
        </w:tc>
        <w:tc>
          <w:tcPr>
            <w:tcW w:w="8073" w:type="dxa"/>
          </w:tcPr>
          <w:p w14:paraId="76EABE5C" w14:textId="03CBF3D1" w:rsidR="005D4B84" w:rsidRDefault="00892567" w:rsidP="00892567">
            <w:r>
              <w:t>None</w:t>
            </w:r>
          </w:p>
        </w:tc>
      </w:tr>
      <w:tr w:rsidR="005D4B84" w14:paraId="2579A073" w14:textId="77777777" w:rsidTr="002D4B1D">
        <w:tc>
          <w:tcPr>
            <w:tcW w:w="2689" w:type="dxa"/>
          </w:tcPr>
          <w:p w14:paraId="5CE637E3" w14:textId="77777777" w:rsidR="005D4B84" w:rsidRPr="0064385C" w:rsidRDefault="005D4B84" w:rsidP="00892567">
            <w:pPr>
              <w:rPr>
                <w:b/>
              </w:rPr>
            </w:pPr>
            <w:r w:rsidRPr="0064385C">
              <w:rPr>
                <w:b/>
              </w:rPr>
              <w:t>Precautions</w:t>
            </w:r>
          </w:p>
        </w:tc>
        <w:tc>
          <w:tcPr>
            <w:tcW w:w="8073" w:type="dxa"/>
          </w:tcPr>
          <w:p w14:paraId="1465EE74" w14:textId="77CB7ED4" w:rsidR="005D4B84" w:rsidRDefault="00924F0F" w:rsidP="005226FD">
            <w:pPr>
              <w:pStyle w:val="ListParagraph"/>
              <w:numPr>
                <w:ilvl w:val="0"/>
                <w:numId w:val="5"/>
              </w:numPr>
            </w:pPr>
            <w:r w:rsidRPr="00924F0F">
              <w:t>COPD, morbid obesity, those on home O2</w:t>
            </w:r>
            <w:r w:rsidR="005226FD">
              <w:t xml:space="preserve">, those </w:t>
            </w:r>
            <w:r>
              <w:t xml:space="preserve">on home CPAP or BiPAP. These patients </w:t>
            </w:r>
            <w:r w:rsidR="005226FD">
              <w:t>O2 flow rates should be titrated to patient’s normal SpO2 if this is known. If not known, titrate O2 to SpO2 of 88-92%.</w:t>
            </w:r>
          </w:p>
        </w:tc>
      </w:tr>
      <w:tr w:rsidR="00286A53" w14:paraId="52079931" w14:textId="77777777" w:rsidTr="002D4B1D">
        <w:tc>
          <w:tcPr>
            <w:tcW w:w="2689" w:type="dxa"/>
          </w:tcPr>
          <w:p w14:paraId="0E0A6F41" w14:textId="77777777" w:rsidR="00286A53" w:rsidRPr="00481810" w:rsidRDefault="00286A53" w:rsidP="00892567">
            <w:pPr>
              <w:rPr>
                <w:b/>
                <w:sz w:val="8"/>
                <w:szCs w:val="8"/>
              </w:rPr>
            </w:pPr>
          </w:p>
        </w:tc>
        <w:tc>
          <w:tcPr>
            <w:tcW w:w="8073" w:type="dxa"/>
          </w:tcPr>
          <w:p w14:paraId="415AC36A" w14:textId="77777777" w:rsidR="00286A53" w:rsidRPr="00481810" w:rsidRDefault="00286A53" w:rsidP="00286A53">
            <w:pPr>
              <w:rPr>
                <w:sz w:val="8"/>
                <w:szCs w:val="8"/>
              </w:rPr>
            </w:pPr>
          </w:p>
        </w:tc>
      </w:tr>
      <w:tr w:rsidR="00AA12FF" w14:paraId="098F6F3F" w14:textId="77777777" w:rsidTr="002D4B1D">
        <w:tc>
          <w:tcPr>
            <w:tcW w:w="2689" w:type="dxa"/>
          </w:tcPr>
          <w:p w14:paraId="592B901A" w14:textId="56699CC5" w:rsidR="00AA12FF" w:rsidRPr="0064385C" w:rsidRDefault="00AA12FF" w:rsidP="00892567">
            <w:pPr>
              <w:rPr>
                <w:b/>
              </w:rPr>
            </w:pPr>
            <w:r>
              <w:rPr>
                <w:b/>
              </w:rPr>
              <w:t>Indication</w:t>
            </w:r>
          </w:p>
        </w:tc>
        <w:tc>
          <w:tcPr>
            <w:tcW w:w="8073" w:type="dxa"/>
          </w:tcPr>
          <w:p w14:paraId="774412BA" w14:textId="4EA0B69E" w:rsidR="00AA12FF" w:rsidRPr="007804BB" w:rsidRDefault="007804BB" w:rsidP="00AC5F20">
            <w:pPr>
              <w:rPr>
                <w:b/>
              </w:rPr>
            </w:pPr>
            <w:r w:rsidRPr="007804BB">
              <w:rPr>
                <w:b/>
              </w:rPr>
              <w:t xml:space="preserve">Treat hypotension and signs of poor perfusion with </w:t>
            </w:r>
            <w:r w:rsidR="007D701D">
              <w:rPr>
                <w:b/>
              </w:rPr>
              <w:t xml:space="preserve">Sodium Chloride </w:t>
            </w:r>
            <w:r w:rsidRPr="007804BB">
              <w:rPr>
                <w:b/>
              </w:rPr>
              <w:t>bolus. Massive fluid shifts with severe loss of intravascular volume can occur.</w:t>
            </w:r>
          </w:p>
        </w:tc>
      </w:tr>
      <w:tr w:rsidR="00AA12FF" w14:paraId="588E3D6D" w14:textId="77777777" w:rsidTr="002D4B1D">
        <w:tc>
          <w:tcPr>
            <w:tcW w:w="2689" w:type="dxa"/>
          </w:tcPr>
          <w:p w14:paraId="7791DB44" w14:textId="2CB01573" w:rsidR="00AA12FF" w:rsidRPr="0064385C" w:rsidRDefault="00AA12FF" w:rsidP="00892567">
            <w:pPr>
              <w:rPr>
                <w:b/>
              </w:rPr>
            </w:pPr>
            <w:r>
              <w:rPr>
                <w:b/>
              </w:rPr>
              <w:t>Medicine</w:t>
            </w:r>
          </w:p>
        </w:tc>
        <w:tc>
          <w:tcPr>
            <w:tcW w:w="8073" w:type="dxa"/>
          </w:tcPr>
          <w:p w14:paraId="3195BD5C" w14:textId="28CA2A04" w:rsidR="00AA12FF" w:rsidRPr="007804BB" w:rsidRDefault="007D701D" w:rsidP="00AC5F20">
            <w:pPr>
              <w:rPr>
                <w:b/>
              </w:rPr>
            </w:pPr>
            <w:r>
              <w:rPr>
                <w:b/>
              </w:rPr>
              <w:t xml:space="preserve">Sodium Chloride 0.9% </w:t>
            </w:r>
            <w:r w:rsidR="007804BB" w:rsidRPr="007804BB">
              <w:rPr>
                <w:b/>
              </w:rPr>
              <w:t xml:space="preserve"> (Normal Saline) IV fluid</w:t>
            </w:r>
          </w:p>
        </w:tc>
      </w:tr>
      <w:tr w:rsidR="00AA12FF" w14:paraId="328C038F" w14:textId="77777777" w:rsidTr="002D4B1D">
        <w:tc>
          <w:tcPr>
            <w:tcW w:w="2689" w:type="dxa"/>
          </w:tcPr>
          <w:p w14:paraId="2EBC08C3" w14:textId="7A33951F" w:rsidR="00AA12FF" w:rsidRPr="0064385C" w:rsidRDefault="00AA12FF" w:rsidP="00892567">
            <w:pPr>
              <w:rPr>
                <w:b/>
              </w:rPr>
            </w:pPr>
            <w:r>
              <w:rPr>
                <w:b/>
              </w:rPr>
              <w:t>Dosage Instructions</w:t>
            </w:r>
          </w:p>
        </w:tc>
        <w:tc>
          <w:tcPr>
            <w:tcW w:w="8073" w:type="dxa"/>
          </w:tcPr>
          <w:p w14:paraId="7EA8F355" w14:textId="58C2758F" w:rsidR="007804BB" w:rsidRPr="00924F0F" w:rsidRDefault="001B3969" w:rsidP="00AC5F20">
            <w:r w:rsidRPr="001B3969">
              <w:t>Intravenous access should be obtained in case fluid resuscitation is required</w:t>
            </w:r>
            <w:r>
              <w:t xml:space="preserve">. </w:t>
            </w:r>
            <w:r w:rsidRPr="001B3969">
              <w:t xml:space="preserve">Fluid resuscitation should be initiated immediately in patients who present with </w:t>
            </w:r>
            <w:proofErr w:type="spellStart"/>
            <w:r w:rsidRPr="001B3969">
              <w:t>orthostasis</w:t>
            </w:r>
            <w:proofErr w:type="spellEnd"/>
            <w:r w:rsidRPr="001B3969">
              <w:t xml:space="preserve">, hypotension, or incomplete response to intramuscular </w:t>
            </w:r>
            <w:r>
              <w:t>adrenaline.</w:t>
            </w:r>
          </w:p>
        </w:tc>
      </w:tr>
      <w:tr w:rsidR="00AA12FF" w14:paraId="1C75541A" w14:textId="77777777" w:rsidTr="002D4B1D">
        <w:tc>
          <w:tcPr>
            <w:tcW w:w="2689" w:type="dxa"/>
          </w:tcPr>
          <w:p w14:paraId="78528696" w14:textId="660A786F" w:rsidR="00AA12FF" w:rsidRPr="0064385C" w:rsidRDefault="00AA12FF" w:rsidP="00892567">
            <w:pPr>
              <w:rPr>
                <w:b/>
              </w:rPr>
            </w:pPr>
            <w:r>
              <w:rPr>
                <w:b/>
              </w:rPr>
              <w:t>Route of Administration</w:t>
            </w:r>
          </w:p>
        </w:tc>
        <w:tc>
          <w:tcPr>
            <w:tcW w:w="8073" w:type="dxa"/>
          </w:tcPr>
          <w:p w14:paraId="11023343" w14:textId="47768E14" w:rsidR="00AA12FF" w:rsidRPr="00924F0F" w:rsidRDefault="000507F6" w:rsidP="00AC5F20">
            <w:r>
              <w:t>Intravenous</w:t>
            </w:r>
          </w:p>
        </w:tc>
      </w:tr>
      <w:tr w:rsidR="00AA12FF" w14:paraId="5D017768" w14:textId="77777777" w:rsidTr="002D4B1D">
        <w:tc>
          <w:tcPr>
            <w:tcW w:w="2689" w:type="dxa"/>
          </w:tcPr>
          <w:p w14:paraId="274DC50C" w14:textId="3F30AFE1" w:rsidR="00AA12FF" w:rsidRPr="0064385C" w:rsidRDefault="00AA12FF" w:rsidP="00892567">
            <w:pPr>
              <w:rPr>
                <w:b/>
              </w:rPr>
            </w:pPr>
            <w:r>
              <w:rPr>
                <w:b/>
              </w:rPr>
              <w:t>Quantity to  be given</w:t>
            </w:r>
          </w:p>
        </w:tc>
        <w:tc>
          <w:tcPr>
            <w:tcW w:w="8073" w:type="dxa"/>
          </w:tcPr>
          <w:p w14:paraId="0A4547A5" w14:textId="2A356631" w:rsidR="007804BB" w:rsidRPr="007804BB" w:rsidRDefault="007804BB" w:rsidP="00AC5F20">
            <w:r w:rsidRPr="007804BB">
              <w:t xml:space="preserve">Adult: </w:t>
            </w:r>
            <w:r w:rsidR="001B3969">
              <w:t xml:space="preserve">500 mL- </w:t>
            </w:r>
            <w:r w:rsidRPr="007804BB">
              <w:t>1 L rapid infusion</w:t>
            </w:r>
            <w:r w:rsidR="000507F6">
              <w:t xml:space="preserve"> bolus</w:t>
            </w:r>
          </w:p>
          <w:p w14:paraId="6D8D3399" w14:textId="1EDA36C5" w:rsidR="00AA12FF" w:rsidRPr="00924F0F" w:rsidRDefault="007804BB" w:rsidP="00AC5F20">
            <w:r w:rsidRPr="007804BB">
              <w:t>Child: 20 mL/kg</w:t>
            </w:r>
          </w:p>
        </w:tc>
      </w:tr>
      <w:tr w:rsidR="00AA12FF" w14:paraId="6653838C" w14:textId="77777777" w:rsidTr="002D4B1D">
        <w:tc>
          <w:tcPr>
            <w:tcW w:w="2689" w:type="dxa"/>
          </w:tcPr>
          <w:p w14:paraId="48185667" w14:textId="49D811EB" w:rsidR="00AA12FF" w:rsidRPr="0064385C" w:rsidRDefault="00AA12FF" w:rsidP="00892567">
            <w:pPr>
              <w:rPr>
                <w:b/>
              </w:rPr>
            </w:pPr>
            <w:r>
              <w:rPr>
                <w:b/>
              </w:rPr>
              <w:t>Contraindications</w:t>
            </w:r>
          </w:p>
        </w:tc>
        <w:tc>
          <w:tcPr>
            <w:tcW w:w="8073" w:type="dxa"/>
          </w:tcPr>
          <w:p w14:paraId="68B7981D" w14:textId="577A4395" w:rsidR="00AA12FF" w:rsidRPr="00924F0F" w:rsidRDefault="002D4B1D" w:rsidP="00AC5F20">
            <w:r>
              <w:t>None</w:t>
            </w:r>
            <w:r w:rsidR="00286A53">
              <w:t xml:space="preserve"> in the event of anaphylaxis and extravascular fluid shift.</w:t>
            </w:r>
          </w:p>
        </w:tc>
      </w:tr>
      <w:tr w:rsidR="00AA12FF" w14:paraId="0E2BC073" w14:textId="77777777" w:rsidTr="002D4B1D">
        <w:tc>
          <w:tcPr>
            <w:tcW w:w="2689" w:type="dxa"/>
          </w:tcPr>
          <w:p w14:paraId="0232939C" w14:textId="013453A5" w:rsidR="00AA12FF" w:rsidRPr="0064385C" w:rsidRDefault="00AA12FF" w:rsidP="00892567">
            <w:pPr>
              <w:rPr>
                <w:b/>
              </w:rPr>
            </w:pPr>
            <w:r>
              <w:rPr>
                <w:b/>
              </w:rPr>
              <w:t>Precautions</w:t>
            </w:r>
          </w:p>
        </w:tc>
        <w:tc>
          <w:tcPr>
            <w:tcW w:w="8073" w:type="dxa"/>
          </w:tcPr>
          <w:p w14:paraId="6955730E" w14:textId="36CD3700" w:rsidR="002D4B1D" w:rsidRPr="00924F0F" w:rsidRDefault="001B3969" w:rsidP="00481810">
            <w:pPr>
              <w:pStyle w:val="ListParagraph"/>
              <w:numPr>
                <w:ilvl w:val="0"/>
                <w:numId w:val="5"/>
              </w:numPr>
            </w:pPr>
            <w:r w:rsidRPr="001B3969">
              <w:t>Patients should be monitored carefully and continuously for clinical response and for volume overload</w:t>
            </w:r>
            <w:r w:rsidR="002D4B1D">
              <w:t>, taking particular care with children and the elderly.</w:t>
            </w:r>
          </w:p>
        </w:tc>
      </w:tr>
      <w:tr w:rsidR="005D4B84" w:rsidRPr="005D4B84" w14:paraId="16B97E0F" w14:textId="77777777" w:rsidTr="002D4B1D">
        <w:tc>
          <w:tcPr>
            <w:tcW w:w="2689" w:type="dxa"/>
          </w:tcPr>
          <w:p w14:paraId="460D1A1E" w14:textId="3E310BFA" w:rsidR="005D4B84" w:rsidRPr="005D4B84" w:rsidRDefault="005D4B84" w:rsidP="00892567">
            <w:pPr>
              <w:rPr>
                <w:b/>
                <w:sz w:val="8"/>
                <w:szCs w:val="8"/>
              </w:rPr>
            </w:pPr>
          </w:p>
        </w:tc>
        <w:tc>
          <w:tcPr>
            <w:tcW w:w="8073" w:type="dxa"/>
          </w:tcPr>
          <w:p w14:paraId="7FAFCF88" w14:textId="77777777" w:rsidR="005D4B84" w:rsidRPr="005D4B84" w:rsidRDefault="005D4B84" w:rsidP="00892567">
            <w:pPr>
              <w:pStyle w:val="ListParagraph"/>
              <w:rPr>
                <w:sz w:val="8"/>
                <w:szCs w:val="8"/>
              </w:rPr>
            </w:pPr>
          </w:p>
        </w:tc>
      </w:tr>
      <w:tr w:rsidR="008C2A3F" w14:paraId="31D46719" w14:textId="77777777" w:rsidTr="002D4B1D">
        <w:tc>
          <w:tcPr>
            <w:tcW w:w="2689" w:type="dxa"/>
          </w:tcPr>
          <w:p w14:paraId="7DEDC483" w14:textId="77777777" w:rsidR="008C2A3F" w:rsidRPr="0064385C" w:rsidRDefault="008C2A3F" w:rsidP="008C2A3F">
            <w:pPr>
              <w:rPr>
                <w:b/>
              </w:rPr>
            </w:pPr>
            <w:r w:rsidRPr="0064385C">
              <w:rPr>
                <w:b/>
              </w:rPr>
              <w:t>Additional information</w:t>
            </w:r>
          </w:p>
        </w:tc>
        <w:tc>
          <w:tcPr>
            <w:tcW w:w="8073" w:type="dxa"/>
          </w:tcPr>
          <w:p w14:paraId="45C5CD0A" w14:textId="708FDA95" w:rsidR="00D0106B" w:rsidRDefault="0056669A" w:rsidP="00AF4FD2">
            <w:r>
              <w:t>Immediate r</w:t>
            </w:r>
            <w:r w:rsidR="00D0106B" w:rsidRPr="00D0106B">
              <w:t>emoval of the inciting antigen, if possible (</w:t>
            </w:r>
            <w:proofErr w:type="spellStart"/>
            <w:r w:rsidR="00D0106B" w:rsidRPr="00D0106B">
              <w:t>eg</w:t>
            </w:r>
            <w:proofErr w:type="spellEnd"/>
            <w:r w:rsidR="00D0106B" w:rsidRPr="00D0106B">
              <w:t>, stop infusion of a suspect medication).</w:t>
            </w:r>
          </w:p>
          <w:p w14:paraId="3FE82712" w14:textId="77777777" w:rsidR="00AF4FD2" w:rsidRPr="00AF4FD2" w:rsidRDefault="00AF4FD2" w:rsidP="00AF4FD2">
            <w:pPr>
              <w:rPr>
                <w:sz w:val="8"/>
                <w:szCs w:val="8"/>
              </w:rPr>
            </w:pPr>
          </w:p>
          <w:p w14:paraId="5D306E10" w14:textId="77777777" w:rsidR="00E2477F" w:rsidRDefault="00E2477F" w:rsidP="00AF4FD2">
            <w:r>
              <w:t>Request URGENT backup immediately</w:t>
            </w:r>
          </w:p>
          <w:p w14:paraId="482FBD72" w14:textId="77777777" w:rsidR="00AF4FD2" w:rsidRPr="00AF4FD2" w:rsidRDefault="00AF4FD2" w:rsidP="00AF4FD2">
            <w:pPr>
              <w:rPr>
                <w:sz w:val="8"/>
                <w:szCs w:val="8"/>
              </w:rPr>
            </w:pPr>
          </w:p>
          <w:p w14:paraId="2B3DED17" w14:textId="77777777" w:rsidR="00D0106B" w:rsidRDefault="000733C2" w:rsidP="00AF4FD2">
            <w:pPr>
              <w:rPr>
                <w:rFonts w:ascii="Arial" w:hAnsi="Arial" w:cs="Arial"/>
                <w:sz w:val="20"/>
                <w:szCs w:val="20"/>
              </w:rPr>
            </w:pPr>
            <w:r>
              <w:t xml:space="preserve">Intramuscular injection </w:t>
            </w:r>
            <w:r w:rsidR="00892567">
              <w:t xml:space="preserve">of adrenaline </w:t>
            </w:r>
            <w:r>
              <w:t>is preferred over subcutaneous, as it provides a more rapid increase in plasma and tissue concentrations</w:t>
            </w:r>
            <w:r w:rsidRPr="00E25475">
              <w:t>.</w:t>
            </w:r>
            <w:r w:rsidR="00D71C4B" w:rsidRPr="00E25475">
              <w:t xml:space="preserve"> Preferred site is the lateral thigh. If this site is not suitable, use the lateral upper arm</w:t>
            </w:r>
            <w:r w:rsidR="0026337C" w:rsidRPr="00E25475">
              <w:t>.</w:t>
            </w:r>
            <w:r w:rsidR="0026337C">
              <w:t xml:space="preserve"> </w:t>
            </w:r>
            <w:r>
              <w:t>The buttocks are NOT recommended as an injection site.</w:t>
            </w:r>
            <w:r w:rsidR="00D0106B" w:rsidRPr="00AF4FD2">
              <w:rPr>
                <w:rFonts w:ascii="Arial" w:hAnsi="Arial" w:cs="Arial"/>
                <w:sz w:val="20"/>
                <w:szCs w:val="20"/>
              </w:rPr>
              <w:t xml:space="preserve"> </w:t>
            </w:r>
          </w:p>
          <w:p w14:paraId="6A83AB6F" w14:textId="77777777" w:rsidR="00AF4FD2" w:rsidRPr="00AF4FD2" w:rsidRDefault="00AF4FD2" w:rsidP="00AF4FD2">
            <w:pPr>
              <w:rPr>
                <w:sz w:val="8"/>
                <w:szCs w:val="8"/>
              </w:rPr>
            </w:pPr>
          </w:p>
          <w:p w14:paraId="34440DDB" w14:textId="50258787" w:rsidR="002D4B1D" w:rsidRDefault="00D0106B" w:rsidP="00B70127">
            <w:r w:rsidRPr="00D0106B">
              <w:t xml:space="preserve">Placement of the patient in the supine position with the lower extremities elevated, or if </w:t>
            </w:r>
            <w:r w:rsidR="00B70127">
              <w:t xml:space="preserve">difficulty breathing </w:t>
            </w:r>
            <w:r w:rsidRPr="00D0106B">
              <w:t>or vomiting, placement of the patient semi-recumbent with lower extremities elevated. Place pregnant patients on their left side.</w:t>
            </w:r>
          </w:p>
        </w:tc>
      </w:tr>
      <w:tr w:rsidR="008C2A3F" w14:paraId="4A6D3811" w14:textId="77777777" w:rsidTr="002D4B1D">
        <w:tc>
          <w:tcPr>
            <w:tcW w:w="2689" w:type="dxa"/>
          </w:tcPr>
          <w:p w14:paraId="3C83EA12" w14:textId="7A8D9528" w:rsidR="008C2A3F" w:rsidRPr="0064385C" w:rsidRDefault="008C2A3F" w:rsidP="008C2A3F">
            <w:pPr>
              <w:rPr>
                <w:b/>
              </w:rPr>
            </w:pPr>
            <w:r w:rsidRPr="0064385C">
              <w:rPr>
                <w:b/>
              </w:rPr>
              <w:t>Follow-up</w:t>
            </w:r>
          </w:p>
        </w:tc>
        <w:tc>
          <w:tcPr>
            <w:tcW w:w="8073" w:type="dxa"/>
          </w:tcPr>
          <w:p w14:paraId="2BB79306" w14:textId="77777777" w:rsidR="008C2A3F" w:rsidRDefault="001B7F2E" w:rsidP="00AF4FD2">
            <w:r>
              <w:t>Adm</w:t>
            </w:r>
            <w:r w:rsidR="00CB1ABE">
              <w:t xml:space="preserve">ission to hospital is essential for observation, even if symptoms have resolved. </w:t>
            </w:r>
          </w:p>
          <w:p w14:paraId="3C9028E4" w14:textId="77777777" w:rsidR="00AC5892" w:rsidRPr="00AF4FD2" w:rsidRDefault="00AC5892" w:rsidP="008C2A3F">
            <w:pPr>
              <w:rPr>
                <w:sz w:val="8"/>
                <w:szCs w:val="8"/>
              </w:rPr>
            </w:pPr>
          </w:p>
          <w:p w14:paraId="4255406A" w14:textId="77777777" w:rsidR="00AC5892" w:rsidRDefault="00AC5892" w:rsidP="00AF4FD2">
            <w:r>
              <w:t>Self-administered adrenaline needs to be considered if trigger unknown or repeat exposure is unavoidable.</w:t>
            </w:r>
          </w:p>
          <w:p w14:paraId="5B94F1C8" w14:textId="77777777" w:rsidR="00892567" w:rsidRPr="00892567" w:rsidRDefault="00892567" w:rsidP="008C2A3F">
            <w:pPr>
              <w:rPr>
                <w:sz w:val="8"/>
                <w:szCs w:val="8"/>
              </w:rPr>
            </w:pPr>
          </w:p>
          <w:p w14:paraId="017D9942" w14:textId="17B70C56" w:rsidR="00892567" w:rsidRDefault="00892567" w:rsidP="00AF4FD2">
            <w:r>
              <w:t xml:space="preserve">All cases of anaphylaxis should be reported to the Centre for Adverse Reaction Monitoring at </w:t>
            </w:r>
            <w:hyperlink r:id="rId8" w:history="1">
              <w:r w:rsidRPr="007978E8">
                <w:rPr>
                  <w:rStyle w:val="Hyperlink"/>
                </w:rPr>
                <w:t>https://nzphvc.otago.ac.nz/</w:t>
              </w:r>
            </w:hyperlink>
            <w:r>
              <w:t xml:space="preserve"> </w:t>
            </w:r>
          </w:p>
        </w:tc>
      </w:tr>
      <w:tr w:rsidR="0070113B" w14:paraId="6A71BDEA" w14:textId="77777777" w:rsidTr="002D4B1D">
        <w:tc>
          <w:tcPr>
            <w:tcW w:w="2689" w:type="dxa"/>
          </w:tcPr>
          <w:p w14:paraId="5B0CBBC4" w14:textId="77777777" w:rsidR="0070113B" w:rsidRPr="0064385C" w:rsidRDefault="0070113B" w:rsidP="0070113B">
            <w:pPr>
              <w:rPr>
                <w:b/>
              </w:rPr>
            </w:pPr>
            <w:r w:rsidRPr="0064385C">
              <w:rPr>
                <w:b/>
              </w:rPr>
              <w:t>Countersigning and auditing</w:t>
            </w:r>
          </w:p>
        </w:tc>
        <w:tc>
          <w:tcPr>
            <w:tcW w:w="8073" w:type="dxa"/>
          </w:tcPr>
          <w:p w14:paraId="128C4079" w14:textId="77777777" w:rsidR="0070113B" w:rsidRDefault="0070113B" w:rsidP="0070113B">
            <w:r>
              <w:t>Countersigning is not required. Audited monthly.</w:t>
            </w:r>
          </w:p>
          <w:p w14:paraId="29921582" w14:textId="77777777" w:rsidR="0070113B" w:rsidRPr="0070113B" w:rsidRDefault="0070113B" w:rsidP="0070113B">
            <w:pPr>
              <w:rPr>
                <w:b/>
              </w:rPr>
            </w:pPr>
            <w:r w:rsidRPr="0070113B">
              <w:rPr>
                <w:b/>
              </w:rPr>
              <w:t xml:space="preserve">OR </w:t>
            </w:r>
          </w:p>
          <w:p w14:paraId="644FF4DD" w14:textId="77777777" w:rsidR="0070113B" w:rsidRDefault="0070113B" w:rsidP="0070113B">
            <w:r>
              <w:t xml:space="preserve">Countersigning is required within </w:t>
            </w:r>
            <w:r w:rsidRPr="00070579">
              <w:rPr>
                <w:b/>
                <w:i/>
              </w:rPr>
              <w:t>XX</w:t>
            </w:r>
            <w:r>
              <w:t xml:space="preserve"> days</w:t>
            </w:r>
          </w:p>
        </w:tc>
      </w:tr>
      <w:tr w:rsidR="0070113B" w14:paraId="2A2F93AD" w14:textId="77777777" w:rsidTr="002D4B1D">
        <w:tc>
          <w:tcPr>
            <w:tcW w:w="2689" w:type="dxa"/>
          </w:tcPr>
          <w:p w14:paraId="288FAEF9" w14:textId="77777777" w:rsidR="0070113B" w:rsidRPr="0064385C" w:rsidRDefault="0070113B" w:rsidP="0070113B">
            <w:pPr>
              <w:rPr>
                <w:b/>
              </w:rPr>
            </w:pPr>
            <w:r w:rsidRPr="0064385C">
              <w:rPr>
                <w:b/>
              </w:rPr>
              <w:t>Competency/training requirements</w:t>
            </w:r>
          </w:p>
        </w:tc>
        <w:tc>
          <w:tcPr>
            <w:tcW w:w="8073" w:type="dxa"/>
          </w:tcPr>
          <w:p w14:paraId="2B384EB1" w14:textId="77777777" w:rsidR="0070113B" w:rsidRDefault="0070113B" w:rsidP="0070113B">
            <w:r>
              <w:t>All nurses working under this standing order must be signed off as competent to do so by the issuer and have had specific training in this standing order.</w:t>
            </w:r>
          </w:p>
        </w:tc>
      </w:tr>
      <w:tr w:rsidR="0070113B" w14:paraId="0585591B" w14:textId="77777777" w:rsidTr="002D4B1D">
        <w:tc>
          <w:tcPr>
            <w:tcW w:w="2689" w:type="dxa"/>
          </w:tcPr>
          <w:p w14:paraId="7E41103D" w14:textId="77777777" w:rsidR="0070113B" w:rsidRPr="0064385C" w:rsidRDefault="0070113B" w:rsidP="0070113B">
            <w:pPr>
              <w:rPr>
                <w:b/>
              </w:rPr>
            </w:pPr>
            <w:r w:rsidRPr="0064385C">
              <w:rPr>
                <w:b/>
              </w:rPr>
              <w:t>Supporting documentation</w:t>
            </w:r>
          </w:p>
        </w:tc>
        <w:tc>
          <w:tcPr>
            <w:tcW w:w="8073" w:type="dxa"/>
          </w:tcPr>
          <w:p w14:paraId="2118DD70" w14:textId="77777777" w:rsidR="00476AA6" w:rsidRDefault="00476AA6" w:rsidP="00476AA6">
            <w:proofErr w:type="spellStart"/>
            <w:r>
              <w:t>Healthpathways</w:t>
            </w:r>
            <w:proofErr w:type="spellEnd"/>
            <w:r>
              <w:t xml:space="preserve"> at </w:t>
            </w:r>
            <w:hyperlink r:id="rId9" w:history="1">
              <w:r w:rsidRPr="00254A91">
                <w:rPr>
                  <w:rStyle w:val="Hyperlink"/>
                </w:rPr>
                <w:t>www.healthpathways.org.nz</w:t>
              </w:r>
            </w:hyperlink>
            <w:r>
              <w:t xml:space="preserve"> </w:t>
            </w:r>
          </w:p>
          <w:p w14:paraId="51F3CD1B" w14:textId="77777777" w:rsidR="00476AA6" w:rsidRDefault="00476AA6" w:rsidP="00476AA6">
            <w:r>
              <w:t xml:space="preserve">Best Practice Journal at </w:t>
            </w:r>
            <w:hyperlink r:id="rId10" w:history="1">
              <w:r w:rsidRPr="00254A91">
                <w:rPr>
                  <w:rStyle w:val="Hyperlink"/>
                </w:rPr>
                <w:t>www.bpac.org.nz</w:t>
              </w:r>
            </w:hyperlink>
            <w:r>
              <w:t xml:space="preserve"> </w:t>
            </w:r>
          </w:p>
          <w:p w14:paraId="11106039" w14:textId="77777777" w:rsidR="00476AA6" w:rsidRDefault="00476AA6" w:rsidP="00476AA6">
            <w:r>
              <w:t xml:space="preserve">New Zealand Formulary at </w:t>
            </w:r>
            <w:hyperlink r:id="rId11" w:history="1">
              <w:r w:rsidRPr="00254A91">
                <w:rPr>
                  <w:rStyle w:val="Hyperlink"/>
                </w:rPr>
                <w:t>www.nzf.org.nz</w:t>
              </w:r>
            </w:hyperlink>
            <w:r>
              <w:t xml:space="preserve"> </w:t>
            </w:r>
          </w:p>
          <w:p w14:paraId="3C483543" w14:textId="77777777" w:rsidR="00476AA6" w:rsidRDefault="00476AA6" w:rsidP="00476AA6">
            <w:r>
              <w:t xml:space="preserve">Individual medicine data sheets at </w:t>
            </w:r>
            <w:hyperlink r:id="rId12" w:history="1">
              <w:r w:rsidRPr="00254A91">
                <w:rPr>
                  <w:rStyle w:val="Hyperlink"/>
                </w:rPr>
                <w:t>www.medsafe.govt.nz</w:t>
              </w:r>
            </w:hyperlink>
            <w:r>
              <w:t xml:space="preserve"> </w:t>
            </w:r>
          </w:p>
          <w:p w14:paraId="20A7A707" w14:textId="71D293BA" w:rsidR="00E25475" w:rsidRDefault="00E25475" w:rsidP="00476AA6">
            <w:r>
              <w:t xml:space="preserve">Immunisation Handbook 2014 at </w:t>
            </w:r>
            <w:hyperlink r:id="rId13" w:history="1">
              <w:r w:rsidRPr="007978E8">
                <w:rPr>
                  <w:rStyle w:val="Hyperlink"/>
                </w:rPr>
                <w:t>http://www.health.govt.nz/system/files/documents/publications/immunisation-handbook-may14-v5_0.pdf</w:t>
              </w:r>
            </w:hyperlink>
            <w:r>
              <w:t xml:space="preserve"> </w:t>
            </w:r>
          </w:p>
          <w:p w14:paraId="46CB7AD5" w14:textId="77777777" w:rsidR="005216BC" w:rsidRDefault="00476AA6" w:rsidP="0070113B">
            <w:r>
              <w:t>Standing Order Guidelines, Ministry of Health, 2012</w:t>
            </w:r>
          </w:p>
          <w:p w14:paraId="040DE8DA" w14:textId="77777777" w:rsidR="00DA5367" w:rsidRDefault="00DA5367" w:rsidP="0070113B">
            <w:r>
              <w:lastRenderedPageBreak/>
              <w:t>Medicines (Standing Order) Regulations 2012 (Standing Order Regulations)</w:t>
            </w:r>
          </w:p>
          <w:p w14:paraId="085865D7" w14:textId="77777777" w:rsidR="00D71C4B" w:rsidRDefault="00D71C4B" w:rsidP="0070113B">
            <w:r w:rsidRPr="00E25475">
              <w:t>St John C</w:t>
            </w:r>
            <w:r w:rsidR="00647649" w:rsidRPr="00E25475">
              <w:t xml:space="preserve">linical </w:t>
            </w:r>
            <w:r w:rsidRPr="00E25475">
              <w:t>P</w:t>
            </w:r>
            <w:r w:rsidR="00647649" w:rsidRPr="00E25475">
              <w:t xml:space="preserve">rocedures &amp; </w:t>
            </w:r>
            <w:r w:rsidRPr="00E25475">
              <w:t>G</w:t>
            </w:r>
            <w:r w:rsidR="00647649" w:rsidRPr="00E25475">
              <w:t>uidelines</w:t>
            </w:r>
          </w:p>
          <w:p w14:paraId="39301AEA" w14:textId="21B62937" w:rsidR="00D0106B" w:rsidRDefault="00AC5F20" w:rsidP="00AC5F20">
            <w:proofErr w:type="spellStart"/>
            <w:r>
              <w:t>UpToDate</w:t>
            </w:r>
            <w:proofErr w:type="spellEnd"/>
            <w:r>
              <w:t xml:space="preserve">. Anaphylaxis: rapid recognition and treatment </w:t>
            </w:r>
            <w:r w:rsidR="00D0106B">
              <w:t xml:space="preserve">at </w:t>
            </w:r>
            <w:hyperlink r:id="rId14" w:history="1">
              <w:r w:rsidRPr="00621FE1">
                <w:rPr>
                  <w:rStyle w:val="Hyperlink"/>
                </w:rPr>
                <w:t>http://www.uptodate.com</w:t>
              </w:r>
            </w:hyperlink>
            <w:r>
              <w:t xml:space="preserve"> </w:t>
            </w:r>
          </w:p>
        </w:tc>
      </w:tr>
      <w:tr w:rsidR="0070113B" w14:paraId="5EC65A68" w14:textId="77777777" w:rsidTr="002D4B1D">
        <w:tc>
          <w:tcPr>
            <w:tcW w:w="2689" w:type="dxa"/>
          </w:tcPr>
          <w:p w14:paraId="67B808F8" w14:textId="77777777" w:rsidR="0070113B" w:rsidRPr="0064385C" w:rsidRDefault="0070113B" w:rsidP="0070113B">
            <w:pPr>
              <w:rPr>
                <w:b/>
              </w:rPr>
            </w:pPr>
            <w:r w:rsidRPr="0064385C">
              <w:rPr>
                <w:b/>
              </w:rPr>
              <w:lastRenderedPageBreak/>
              <w:t>Definition of terms used in standing order</w:t>
            </w:r>
          </w:p>
        </w:tc>
        <w:tc>
          <w:tcPr>
            <w:tcW w:w="8073" w:type="dxa"/>
          </w:tcPr>
          <w:p w14:paraId="1A3CF9B9" w14:textId="77777777" w:rsidR="0070113B" w:rsidRDefault="00AC5892" w:rsidP="0070113B">
            <w:r w:rsidRPr="00AC5892">
              <w:rPr>
                <w:u w:val="single"/>
              </w:rPr>
              <w:t>Angioedema</w:t>
            </w:r>
            <w:r w:rsidRPr="00AC5892">
              <w:t xml:space="preserve"> </w:t>
            </w:r>
            <w:r>
              <w:t xml:space="preserve">- </w:t>
            </w:r>
            <w:r w:rsidRPr="00AC5892">
              <w:t xml:space="preserve">is a skin reaction similar to hives or  </w:t>
            </w:r>
            <w:proofErr w:type="spellStart"/>
            <w:r w:rsidRPr="00AC5892">
              <w:t>urticaria</w:t>
            </w:r>
            <w:proofErr w:type="spellEnd"/>
            <w:r w:rsidRPr="00AC5892">
              <w:t>. It is most often characterised by an abrupt and short-lived swelling of the skin and mucous membranes. All parts of the body may be affected but swelling most often occurs around the eyes and lips. In severe cases the internal lining of the upper respiratory tract and intestines may also be affected.</w:t>
            </w:r>
          </w:p>
          <w:p w14:paraId="3FDE4504" w14:textId="77777777" w:rsidR="00AC5892" w:rsidRDefault="00AC5892" w:rsidP="0070113B">
            <w:proofErr w:type="spellStart"/>
            <w:r w:rsidRPr="00892567">
              <w:rPr>
                <w:u w:val="single"/>
              </w:rPr>
              <w:t>Urticaria</w:t>
            </w:r>
            <w:proofErr w:type="spellEnd"/>
            <w:r w:rsidRPr="00892567">
              <w:rPr>
                <w:u w:val="single"/>
              </w:rPr>
              <w:t xml:space="preserve"> </w:t>
            </w:r>
            <w:r>
              <w:t>-</w:t>
            </w:r>
            <w:r w:rsidRPr="00AC5892">
              <w:t xml:space="preserve"> commonly referred to as hives, is a kind of skin rash notable for pale red, raised, itchy bumps. Hives may cause a</w:t>
            </w:r>
            <w:r w:rsidR="00892567">
              <w:t xml:space="preserve"> burning or stinging sensation.</w:t>
            </w:r>
          </w:p>
          <w:p w14:paraId="4D0A8484" w14:textId="64CED837" w:rsidR="00AC5F20" w:rsidRDefault="00AC5F20" w:rsidP="0070113B">
            <w:r w:rsidRPr="00AC5F20">
              <w:rPr>
                <w:u w:val="single"/>
              </w:rPr>
              <w:t xml:space="preserve">CPAP </w:t>
            </w:r>
            <w:r>
              <w:t xml:space="preserve">- </w:t>
            </w:r>
            <w:r>
              <w:rPr>
                <w:lang w:val="en"/>
              </w:rPr>
              <w:t>Continuous Positive Airway P</w:t>
            </w:r>
            <w:r w:rsidRPr="00AC5F20">
              <w:rPr>
                <w:lang w:val="en"/>
              </w:rPr>
              <w:t>ressure</w:t>
            </w:r>
            <w:r>
              <w:rPr>
                <w:lang w:val="en"/>
              </w:rPr>
              <w:t xml:space="preserve"> machine for sleep apnoea.</w:t>
            </w:r>
          </w:p>
          <w:p w14:paraId="3044E9B4" w14:textId="7DEC142C" w:rsidR="00AC5F20" w:rsidRDefault="00AC5F20" w:rsidP="0070113B">
            <w:r w:rsidRPr="00AC5F20">
              <w:rPr>
                <w:u w:val="single"/>
              </w:rPr>
              <w:t>BiPAP</w:t>
            </w:r>
            <w:r>
              <w:t xml:space="preserve"> - </w:t>
            </w:r>
            <w:r w:rsidRPr="00AC5F20">
              <w:rPr>
                <w:lang w:val="en"/>
              </w:rPr>
              <w:t>Bilevel Positive Airway Pressure</w:t>
            </w:r>
            <w:r>
              <w:rPr>
                <w:lang w:val="en"/>
              </w:rPr>
              <w:t xml:space="preserve"> machine for sleep apnoea.</w:t>
            </w:r>
          </w:p>
        </w:tc>
      </w:tr>
    </w:tbl>
    <w:p w14:paraId="7A873493" w14:textId="278AA288" w:rsidR="001162FE" w:rsidRDefault="001162FE"/>
    <w:p w14:paraId="2FF8E1B7" w14:textId="77777777" w:rsidR="008C2A3F" w:rsidRDefault="008C2A3F"/>
    <w:tbl>
      <w:tblPr>
        <w:tblStyle w:val="TableGrid"/>
        <w:tblW w:w="0" w:type="auto"/>
        <w:tblLook w:val="04A0" w:firstRow="1" w:lastRow="0" w:firstColumn="1" w:lastColumn="0" w:noHBand="0" w:noVBand="1"/>
      </w:tblPr>
      <w:tblGrid>
        <w:gridCol w:w="2689"/>
        <w:gridCol w:w="8073"/>
      </w:tblGrid>
      <w:tr w:rsidR="008C2A3F" w14:paraId="6DC8FCE6" w14:textId="77777777" w:rsidTr="000C7B24">
        <w:tc>
          <w:tcPr>
            <w:tcW w:w="2689" w:type="dxa"/>
          </w:tcPr>
          <w:p w14:paraId="79F7FC20" w14:textId="77777777" w:rsidR="008C2A3F" w:rsidRPr="0064385C" w:rsidRDefault="008C2A3F" w:rsidP="000C7B24">
            <w:pPr>
              <w:rPr>
                <w:b/>
              </w:rPr>
            </w:pPr>
            <w:r w:rsidRPr="0064385C">
              <w:rPr>
                <w:b/>
              </w:rPr>
              <w:t>Medical Centre or Clinic</w:t>
            </w:r>
            <w:r w:rsidR="0064385C" w:rsidRPr="0064385C">
              <w:rPr>
                <w:b/>
              </w:rPr>
              <w:t>:</w:t>
            </w:r>
          </w:p>
        </w:tc>
        <w:tc>
          <w:tcPr>
            <w:tcW w:w="8073" w:type="dxa"/>
          </w:tcPr>
          <w:p w14:paraId="39903EE0" w14:textId="77777777" w:rsidR="008C2A3F" w:rsidRDefault="008C2A3F" w:rsidP="000C7B24"/>
        </w:tc>
      </w:tr>
    </w:tbl>
    <w:p w14:paraId="529B087A" w14:textId="77777777" w:rsidR="001162FE" w:rsidRDefault="001162FE"/>
    <w:tbl>
      <w:tblPr>
        <w:tblStyle w:val="TableGrid"/>
        <w:tblW w:w="0" w:type="auto"/>
        <w:tblLook w:val="04A0" w:firstRow="1" w:lastRow="0" w:firstColumn="1" w:lastColumn="0" w:noHBand="0" w:noVBand="1"/>
      </w:tblPr>
      <w:tblGrid>
        <w:gridCol w:w="2122"/>
      </w:tblGrid>
      <w:tr w:rsidR="001162FE" w14:paraId="5E68890C" w14:textId="77777777" w:rsidTr="00877CF2">
        <w:tc>
          <w:tcPr>
            <w:tcW w:w="2122" w:type="dxa"/>
          </w:tcPr>
          <w:p w14:paraId="20A11327" w14:textId="77777777" w:rsidR="001162FE" w:rsidRPr="0064385C" w:rsidRDefault="00877CF2">
            <w:pPr>
              <w:rPr>
                <w:b/>
              </w:rPr>
            </w:pPr>
            <w:r w:rsidRPr="0064385C">
              <w:rPr>
                <w:b/>
              </w:rPr>
              <w:t>Signed by issuers</w:t>
            </w:r>
          </w:p>
        </w:tc>
      </w:tr>
    </w:tbl>
    <w:p w14:paraId="6B5E6EF1" w14:textId="77777777" w:rsidR="001162FE" w:rsidRDefault="001162FE"/>
    <w:p w14:paraId="20D30EBC" w14:textId="77777777" w:rsidR="001162FE" w:rsidRDefault="001162FE">
      <w:r>
        <w:t>Name:</w:t>
      </w:r>
      <w:r>
        <w:tab/>
        <w:t>____________________________</w:t>
      </w:r>
      <w:r>
        <w:tab/>
      </w:r>
      <w:r>
        <w:tab/>
        <w:t>Signature: __________________________</w:t>
      </w:r>
    </w:p>
    <w:p w14:paraId="5BE90D73" w14:textId="77777777" w:rsidR="001162FE" w:rsidRDefault="001162FE">
      <w:r>
        <w:t>Title:</w:t>
      </w:r>
      <w:r>
        <w:tab/>
        <w:t>____________________________</w:t>
      </w:r>
      <w:r>
        <w:tab/>
      </w:r>
      <w:r>
        <w:tab/>
        <w:t>Date: _________________</w:t>
      </w:r>
    </w:p>
    <w:tbl>
      <w:tblPr>
        <w:tblStyle w:val="TableGrid"/>
        <w:tblW w:w="0" w:type="auto"/>
        <w:tblLook w:val="04A0" w:firstRow="1" w:lastRow="0" w:firstColumn="1" w:lastColumn="0" w:noHBand="0" w:noVBand="1"/>
      </w:tblPr>
      <w:tblGrid>
        <w:gridCol w:w="4531"/>
      </w:tblGrid>
      <w:tr w:rsidR="001162FE" w14:paraId="58D568C8" w14:textId="77777777" w:rsidTr="0064385C">
        <w:trPr>
          <w:trHeight w:val="123"/>
        </w:trPr>
        <w:tc>
          <w:tcPr>
            <w:tcW w:w="4531" w:type="dxa"/>
          </w:tcPr>
          <w:p w14:paraId="16B5D5BD" w14:textId="77777777" w:rsidR="001162FE" w:rsidRPr="0064385C" w:rsidRDefault="001162FE">
            <w:pPr>
              <w:rPr>
                <w:b/>
              </w:rPr>
            </w:pPr>
            <w:r w:rsidRPr="0064385C">
              <w:rPr>
                <w:b/>
              </w:rPr>
              <w:t>Nurses operating under this standing order</w:t>
            </w:r>
          </w:p>
        </w:tc>
      </w:tr>
    </w:tbl>
    <w:p w14:paraId="0E21B88B" w14:textId="77777777" w:rsidR="001162FE" w:rsidRDefault="001162FE"/>
    <w:p w14:paraId="3EB177F3" w14:textId="77777777" w:rsidR="0064385C" w:rsidRDefault="0064385C" w:rsidP="0064385C">
      <w:r>
        <w:t xml:space="preserve">Only Registered nurses working within the above medical centre or clinic are authorised to administer medication under this standing order. </w:t>
      </w:r>
    </w:p>
    <w:p w14:paraId="39537BBF" w14:textId="77777777" w:rsidR="001162FE" w:rsidRDefault="001162FE">
      <w:r>
        <w:t>We the undersigned agree that we have read, understood and will comply with this standing order and all associated documents.</w:t>
      </w:r>
    </w:p>
    <w:p w14:paraId="52BF1964" w14:textId="77777777" w:rsidR="001162FE" w:rsidRDefault="001162FE"/>
    <w:p w14:paraId="083DE45A" w14:textId="77777777" w:rsidR="001162FE" w:rsidRDefault="001162FE">
      <w:r>
        <w:t>Name: ______________________   Signature: __________________________  Date: ______________</w:t>
      </w:r>
    </w:p>
    <w:p w14:paraId="496E0E10" w14:textId="77777777" w:rsidR="001162FE" w:rsidRDefault="001162FE" w:rsidP="001162FE">
      <w:r>
        <w:t>Name: ______________________   Signature: __________________________  Date: ______________</w:t>
      </w:r>
    </w:p>
    <w:p w14:paraId="1E1E4C96" w14:textId="77777777" w:rsidR="001162FE" w:rsidRDefault="001162FE" w:rsidP="001162FE">
      <w:r>
        <w:t>Name: ______________________   Signature: __________________________  Date: ______________</w:t>
      </w:r>
    </w:p>
    <w:p w14:paraId="0B6CE8FE" w14:textId="77777777" w:rsidR="001162FE" w:rsidRDefault="001162FE" w:rsidP="001162FE">
      <w:r>
        <w:t>Name: ______________________   Signature: __________________________  Date: ______________</w:t>
      </w:r>
    </w:p>
    <w:p w14:paraId="6C330B39" w14:textId="77777777" w:rsidR="001162FE" w:rsidRDefault="001162FE"/>
    <w:sectPr w:rsidR="001162FE" w:rsidSect="00D270A8">
      <w:footerReference w:type="default" r:id="rId15"/>
      <w:pgSz w:w="11906" w:h="16838"/>
      <w:pgMar w:top="851" w:right="567" w:bottom="851"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08F344" w14:textId="77777777" w:rsidR="00AC5F20" w:rsidRDefault="00AC5F20" w:rsidP="00DE749D">
      <w:pPr>
        <w:spacing w:after="0" w:line="240" w:lineRule="auto"/>
      </w:pPr>
      <w:r>
        <w:separator/>
      </w:r>
    </w:p>
  </w:endnote>
  <w:endnote w:type="continuationSeparator" w:id="0">
    <w:p w14:paraId="488CE8A3" w14:textId="77777777" w:rsidR="00AC5F20" w:rsidRDefault="00AC5F20" w:rsidP="00DE7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0569A9" w14:textId="77777777" w:rsidR="00AC5F20" w:rsidRDefault="00AC5F20">
    <w:pPr>
      <w:pStyle w:val="Footer"/>
    </w:pPr>
    <w:r>
      <w:t>Anaphylaxis Standing Order</w:t>
    </w:r>
    <w:r>
      <w:tab/>
      <w:t>September 2015</w:t>
    </w:r>
    <w:r>
      <w:tab/>
    </w:r>
    <w:proofErr w:type="spellStart"/>
    <w:r>
      <w:t>WellSouth</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E20045" w14:textId="77777777" w:rsidR="00AC5F20" w:rsidRDefault="00AC5F20" w:rsidP="00DE749D">
      <w:pPr>
        <w:spacing w:after="0" w:line="240" w:lineRule="auto"/>
      </w:pPr>
      <w:r>
        <w:separator/>
      </w:r>
    </w:p>
  </w:footnote>
  <w:footnote w:type="continuationSeparator" w:id="0">
    <w:p w14:paraId="4409812F" w14:textId="77777777" w:rsidR="00AC5F20" w:rsidRDefault="00AC5F20" w:rsidP="00DE74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886303"/>
    <w:multiLevelType w:val="hybridMultilevel"/>
    <w:tmpl w:val="8FAAEF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25915AA6"/>
    <w:multiLevelType w:val="hybridMultilevel"/>
    <w:tmpl w:val="BB5A13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3E9520C1"/>
    <w:multiLevelType w:val="hybridMultilevel"/>
    <w:tmpl w:val="A67C4B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4CD4344E"/>
    <w:multiLevelType w:val="hybridMultilevel"/>
    <w:tmpl w:val="A1C45B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nsid w:val="54CC6D3C"/>
    <w:multiLevelType w:val="hybridMultilevel"/>
    <w:tmpl w:val="A9BE90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nsid w:val="69A826C9"/>
    <w:multiLevelType w:val="hybridMultilevel"/>
    <w:tmpl w:val="45182D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0A8"/>
    <w:rsid w:val="000402DD"/>
    <w:rsid w:val="000507F6"/>
    <w:rsid w:val="000733C2"/>
    <w:rsid w:val="000C7B24"/>
    <w:rsid w:val="000E47A6"/>
    <w:rsid w:val="001162FE"/>
    <w:rsid w:val="00123A68"/>
    <w:rsid w:val="001A4976"/>
    <w:rsid w:val="001B3969"/>
    <w:rsid w:val="001B7F2E"/>
    <w:rsid w:val="001F64F8"/>
    <w:rsid w:val="002265FB"/>
    <w:rsid w:val="0026337C"/>
    <w:rsid w:val="00286A53"/>
    <w:rsid w:val="002A4F5D"/>
    <w:rsid w:val="002D4B1D"/>
    <w:rsid w:val="00476AA6"/>
    <w:rsid w:val="00481810"/>
    <w:rsid w:val="004C61FC"/>
    <w:rsid w:val="005216BC"/>
    <w:rsid w:val="005226FD"/>
    <w:rsid w:val="0056669A"/>
    <w:rsid w:val="005D4B84"/>
    <w:rsid w:val="005E4E85"/>
    <w:rsid w:val="00610B69"/>
    <w:rsid w:val="0064385C"/>
    <w:rsid w:val="00647649"/>
    <w:rsid w:val="0070113B"/>
    <w:rsid w:val="00713D5C"/>
    <w:rsid w:val="00725339"/>
    <w:rsid w:val="007325D2"/>
    <w:rsid w:val="007804BB"/>
    <w:rsid w:val="007D701D"/>
    <w:rsid w:val="00853012"/>
    <w:rsid w:val="00877CF2"/>
    <w:rsid w:val="00886794"/>
    <w:rsid w:val="00892567"/>
    <w:rsid w:val="008C2A3F"/>
    <w:rsid w:val="008C61C0"/>
    <w:rsid w:val="008D4211"/>
    <w:rsid w:val="00903D2A"/>
    <w:rsid w:val="00924F0F"/>
    <w:rsid w:val="00941E50"/>
    <w:rsid w:val="00955435"/>
    <w:rsid w:val="00AA12FF"/>
    <w:rsid w:val="00AC5892"/>
    <w:rsid w:val="00AC5F20"/>
    <w:rsid w:val="00AD4B29"/>
    <w:rsid w:val="00AF4FD2"/>
    <w:rsid w:val="00B70127"/>
    <w:rsid w:val="00C97FB9"/>
    <w:rsid w:val="00CB1ABE"/>
    <w:rsid w:val="00CC7ECC"/>
    <w:rsid w:val="00D0106B"/>
    <w:rsid w:val="00D270A8"/>
    <w:rsid w:val="00D71C4B"/>
    <w:rsid w:val="00D94FA2"/>
    <w:rsid w:val="00DA5367"/>
    <w:rsid w:val="00DE33D3"/>
    <w:rsid w:val="00DE749D"/>
    <w:rsid w:val="00E2477F"/>
    <w:rsid w:val="00E25475"/>
    <w:rsid w:val="00E930C6"/>
    <w:rsid w:val="00F91962"/>
    <w:rsid w:val="00FA422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3A1A6"/>
  <w15:chartTrackingRefBased/>
  <w15:docId w15:val="{D2E9DDCF-23F5-477A-8B59-51F0AA922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62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6AA6"/>
    <w:rPr>
      <w:color w:val="0563C1" w:themeColor="hyperlink"/>
      <w:u w:val="single"/>
    </w:rPr>
  </w:style>
  <w:style w:type="paragraph" w:styleId="Header">
    <w:name w:val="header"/>
    <w:basedOn w:val="Normal"/>
    <w:link w:val="HeaderChar"/>
    <w:uiPriority w:val="99"/>
    <w:unhideWhenUsed/>
    <w:rsid w:val="00DE74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749D"/>
  </w:style>
  <w:style w:type="paragraph" w:styleId="Footer">
    <w:name w:val="footer"/>
    <w:basedOn w:val="Normal"/>
    <w:link w:val="FooterChar"/>
    <w:uiPriority w:val="99"/>
    <w:unhideWhenUsed/>
    <w:rsid w:val="00DE74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749D"/>
  </w:style>
  <w:style w:type="paragraph" w:styleId="ListParagraph">
    <w:name w:val="List Paragraph"/>
    <w:basedOn w:val="Normal"/>
    <w:uiPriority w:val="34"/>
    <w:qFormat/>
    <w:rsid w:val="007325D2"/>
    <w:pPr>
      <w:ind w:left="720"/>
      <w:contextualSpacing/>
    </w:pPr>
  </w:style>
  <w:style w:type="character" w:styleId="CommentReference">
    <w:name w:val="annotation reference"/>
    <w:basedOn w:val="DefaultParagraphFont"/>
    <w:uiPriority w:val="99"/>
    <w:semiHidden/>
    <w:unhideWhenUsed/>
    <w:rsid w:val="000733C2"/>
    <w:rPr>
      <w:sz w:val="16"/>
      <w:szCs w:val="16"/>
    </w:rPr>
  </w:style>
  <w:style w:type="paragraph" w:styleId="CommentText">
    <w:name w:val="annotation text"/>
    <w:basedOn w:val="Normal"/>
    <w:link w:val="CommentTextChar"/>
    <w:uiPriority w:val="99"/>
    <w:unhideWhenUsed/>
    <w:rsid w:val="000733C2"/>
    <w:pPr>
      <w:spacing w:line="240" w:lineRule="auto"/>
    </w:pPr>
    <w:rPr>
      <w:sz w:val="20"/>
      <w:szCs w:val="20"/>
    </w:rPr>
  </w:style>
  <w:style w:type="character" w:customStyle="1" w:styleId="CommentTextChar">
    <w:name w:val="Comment Text Char"/>
    <w:basedOn w:val="DefaultParagraphFont"/>
    <w:link w:val="CommentText"/>
    <w:uiPriority w:val="99"/>
    <w:rsid w:val="000733C2"/>
    <w:rPr>
      <w:sz w:val="20"/>
      <w:szCs w:val="20"/>
    </w:rPr>
  </w:style>
  <w:style w:type="paragraph" w:styleId="CommentSubject">
    <w:name w:val="annotation subject"/>
    <w:basedOn w:val="CommentText"/>
    <w:next w:val="CommentText"/>
    <w:link w:val="CommentSubjectChar"/>
    <w:uiPriority w:val="99"/>
    <w:semiHidden/>
    <w:unhideWhenUsed/>
    <w:rsid w:val="000733C2"/>
    <w:rPr>
      <w:b/>
      <w:bCs/>
    </w:rPr>
  </w:style>
  <w:style w:type="character" w:customStyle="1" w:styleId="CommentSubjectChar">
    <w:name w:val="Comment Subject Char"/>
    <w:basedOn w:val="CommentTextChar"/>
    <w:link w:val="CommentSubject"/>
    <w:uiPriority w:val="99"/>
    <w:semiHidden/>
    <w:rsid w:val="000733C2"/>
    <w:rPr>
      <w:b/>
      <w:bCs/>
      <w:sz w:val="20"/>
      <w:szCs w:val="20"/>
    </w:rPr>
  </w:style>
  <w:style w:type="paragraph" w:styleId="BalloonText">
    <w:name w:val="Balloon Text"/>
    <w:basedOn w:val="Normal"/>
    <w:link w:val="BalloonTextChar"/>
    <w:uiPriority w:val="99"/>
    <w:semiHidden/>
    <w:unhideWhenUsed/>
    <w:rsid w:val="000733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3C2"/>
    <w:rPr>
      <w:rFonts w:ascii="Segoe UI" w:hAnsi="Segoe UI" w:cs="Segoe UI"/>
      <w:sz w:val="18"/>
      <w:szCs w:val="18"/>
    </w:rPr>
  </w:style>
  <w:style w:type="paragraph" w:styleId="Revision">
    <w:name w:val="Revision"/>
    <w:hidden/>
    <w:uiPriority w:val="99"/>
    <w:semiHidden/>
    <w:rsid w:val="000402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zphvc.otago.ac.nz/" TargetMode="External"/><Relationship Id="rId13" Type="http://schemas.openxmlformats.org/officeDocument/2006/relationships/hyperlink" Target="http://www.health.govt.nz/system/files/documents/publications/immunisation-handbook-may14-v5_0.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medsafe.govt.nz"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zf.org.nz"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bpac.org.nz" TargetMode="External"/><Relationship Id="rId4" Type="http://schemas.openxmlformats.org/officeDocument/2006/relationships/webSettings" Target="webSettings.xml"/><Relationship Id="rId9" Type="http://schemas.openxmlformats.org/officeDocument/2006/relationships/hyperlink" Target="http://www.healthpathways.org.nz" TargetMode="External"/><Relationship Id="rId14" Type="http://schemas.openxmlformats.org/officeDocument/2006/relationships/hyperlink" Target="http://www.uptod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7D4A8561</Template>
  <TotalTime>0</TotalTime>
  <Pages>3</Pages>
  <Words>1134</Words>
  <Characters>6468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Southern PHO</Company>
  <LinksUpToDate>false</LinksUpToDate>
  <CharactersWithSpaces>7587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Leach</dc:creator>
  <cp:keywords/>
  <dc:description/>
  <cp:lastModifiedBy>Nick Leach</cp:lastModifiedBy>
  <cp:revision>2</cp:revision>
  <dcterms:created xsi:type="dcterms:W3CDTF">2015-12-21T20:15:00Z</dcterms:created>
  <dcterms:modified xsi:type="dcterms:W3CDTF">2015-12-21T20:15:00Z</dcterms:modified>
</cp:coreProperties>
</file>