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012" w:rsidRPr="001162FE" w:rsidRDefault="00123A68" w:rsidP="001162FE">
      <w:pPr>
        <w:jc w:val="center"/>
        <w:rPr>
          <w:b/>
          <w:sz w:val="28"/>
          <w:szCs w:val="28"/>
        </w:rPr>
      </w:pPr>
      <w:r w:rsidRPr="00123A68">
        <w:rPr>
          <w:noProof/>
          <w:lang w:eastAsia="en-NZ"/>
        </w:rPr>
        <w:drawing>
          <wp:inline distT="0" distB="0" distL="0" distR="0" wp14:anchorId="7ED633EB" wp14:editId="7A92C0F8">
            <wp:extent cx="1866900" cy="622184"/>
            <wp:effectExtent l="0" t="0" r="0" b="6985"/>
            <wp:docPr id="2" name="Picture 2" descr="L:\WellSouth Stationery\Logos\Colour\WS_logo_horizontal\Wellsouth_horizontal_hig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WellSouth Stationery\Logos\Colour\WS_logo_horizontal\Wellsouth_horizontal_hig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400" cy="643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</w:t>
      </w:r>
      <w:r w:rsidR="000422EF" w:rsidRPr="000422EF">
        <w:rPr>
          <w:b/>
          <w:sz w:val="28"/>
          <w:szCs w:val="28"/>
        </w:rPr>
        <w:t xml:space="preserve">Bacterial </w:t>
      </w:r>
      <w:proofErr w:type="spellStart"/>
      <w:r w:rsidR="000422EF" w:rsidRPr="000422EF">
        <w:rPr>
          <w:b/>
          <w:sz w:val="28"/>
          <w:szCs w:val="28"/>
        </w:rPr>
        <w:t>Rhinosinusitis</w:t>
      </w:r>
      <w:proofErr w:type="spellEnd"/>
      <w:r w:rsidR="000422EF">
        <w:rPr>
          <w:b/>
          <w:sz w:val="28"/>
          <w:szCs w:val="28"/>
        </w:rPr>
        <w:t xml:space="preserve"> </w:t>
      </w:r>
      <w:r w:rsidR="001162FE" w:rsidRPr="001162FE">
        <w:rPr>
          <w:b/>
          <w:sz w:val="28"/>
          <w:szCs w:val="28"/>
        </w:rPr>
        <w:t>Standing Order</w:t>
      </w:r>
      <w:r w:rsidRPr="00123A6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984"/>
        <w:gridCol w:w="1843"/>
        <w:gridCol w:w="2268"/>
      </w:tblGrid>
      <w:tr w:rsidR="001162FE" w:rsidTr="00877CF2">
        <w:trPr>
          <w:jc w:val="center"/>
        </w:trPr>
        <w:tc>
          <w:tcPr>
            <w:tcW w:w="1555" w:type="dxa"/>
          </w:tcPr>
          <w:p w:rsidR="001162FE" w:rsidRDefault="001162FE">
            <w:r>
              <w:t>Issue date:</w:t>
            </w:r>
          </w:p>
        </w:tc>
        <w:tc>
          <w:tcPr>
            <w:tcW w:w="1984" w:type="dxa"/>
          </w:tcPr>
          <w:p w:rsidR="001162FE" w:rsidRDefault="001162FE"/>
        </w:tc>
        <w:tc>
          <w:tcPr>
            <w:tcW w:w="1843" w:type="dxa"/>
          </w:tcPr>
          <w:p w:rsidR="001162FE" w:rsidRDefault="001162FE">
            <w:r>
              <w:t>Review date:</w:t>
            </w:r>
          </w:p>
        </w:tc>
        <w:tc>
          <w:tcPr>
            <w:tcW w:w="2268" w:type="dxa"/>
          </w:tcPr>
          <w:p w:rsidR="001162FE" w:rsidRDefault="001162FE"/>
        </w:tc>
      </w:tr>
    </w:tbl>
    <w:p w:rsidR="001162FE" w:rsidRDefault="001162FE"/>
    <w:p w:rsidR="001162FE" w:rsidRDefault="001162FE">
      <w:r>
        <w:t>This standing order is not valid after the review date.</w:t>
      </w:r>
      <w:r w:rsidR="00877CF2">
        <w:t xml:space="preserve"> The review date is one year after the date the order was signed by the issuer.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8073"/>
      </w:tblGrid>
      <w:tr w:rsidR="001162FE" w:rsidTr="001162FE">
        <w:tc>
          <w:tcPr>
            <w:tcW w:w="2689" w:type="dxa"/>
          </w:tcPr>
          <w:p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Standing Order Name</w:t>
            </w:r>
          </w:p>
        </w:tc>
        <w:tc>
          <w:tcPr>
            <w:tcW w:w="8073" w:type="dxa"/>
          </w:tcPr>
          <w:p w:rsidR="001162FE" w:rsidRDefault="000422EF">
            <w:r w:rsidRPr="000422EF">
              <w:t xml:space="preserve">Bacterial </w:t>
            </w:r>
            <w:proofErr w:type="spellStart"/>
            <w:r w:rsidRPr="000422EF">
              <w:t>Rhinosinusitis</w:t>
            </w:r>
            <w:proofErr w:type="spellEnd"/>
          </w:p>
        </w:tc>
      </w:tr>
      <w:tr w:rsidR="001162FE" w:rsidTr="001162FE">
        <w:tc>
          <w:tcPr>
            <w:tcW w:w="2689" w:type="dxa"/>
          </w:tcPr>
          <w:p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Rationale</w:t>
            </w:r>
          </w:p>
        </w:tc>
        <w:tc>
          <w:tcPr>
            <w:tcW w:w="8073" w:type="dxa"/>
          </w:tcPr>
          <w:p w:rsidR="001162FE" w:rsidRDefault="006768FB" w:rsidP="006133B1">
            <w:r>
              <w:t xml:space="preserve">To provide symptomatic relief </w:t>
            </w:r>
            <w:r w:rsidR="006133B1">
              <w:t>and treat</w:t>
            </w:r>
            <w:r>
              <w:t xml:space="preserve"> patients who have an acute bacterial sinus infection.</w:t>
            </w:r>
          </w:p>
        </w:tc>
      </w:tr>
      <w:tr w:rsidR="001162FE" w:rsidTr="001162FE">
        <w:tc>
          <w:tcPr>
            <w:tcW w:w="2689" w:type="dxa"/>
          </w:tcPr>
          <w:p w:rsidR="00877CF2" w:rsidRPr="0064385C" w:rsidRDefault="008C2A3F">
            <w:pPr>
              <w:rPr>
                <w:b/>
              </w:rPr>
            </w:pPr>
            <w:r w:rsidRPr="0064385C">
              <w:rPr>
                <w:b/>
              </w:rPr>
              <w:t>Scope (condition and patient group)</w:t>
            </w:r>
          </w:p>
        </w:tc>
        <w:tc>
          <w:tcPr>
            <w:tcW w:w="8073" w:type="dxa"/>
          </w:tcPr>
          <w:p w:rsidR="001162FE" w:rsidRDefault="006768FB">
            <w:r>
              <w:t>Adults and children more than one month old who are assessed as having an acute bacterial sinus infection.</w:t>
            </w:r>
          </w:p>
        </w:tc>
      </w:tr>
      <w:tr w:rsidR="000E47A6" w:rsidTr="001162FE">
        <w:tc>
          <w:tcPr>
            <w:tcW w:w="2689" w:type="dxa"/>
          </w:tcPr>
          <w:p w:rsidR="000E47A6" w:rsidRPr="0064385C" w:rsidRDefault="000E47A6">
            <w:pPr>
              <w:rPr>
                <w:b/>
              </w:rPr>
            </w:pPr>
            <w:r>
              <w:rPr>
                <w:b/>
              </w:rPr>
              <w:t>Red Flags</w:t>
            </w:r>
          </w:p>
        </w:tc>
        <w:tc>
          <w:tcPr>
            <w:tcW w:w="8073" w:type="dxa"/>
          </w:tcPr>
          <w:p w:rsidR="000422EF" w:rsidRDefault="000422EF" w:rsidP="000422EF">
            <w:r>
              <w:t xml:space="preserve">Rarely, </w:t>
            </w:r>
            <w:proofErr w:type="spellStart"/>
            <w:r>
              <w:t>rhinosinusitis</w:t>
            </w:r>
            <w:proofErr w:type="spellEnd"/>
            <w:r>
              <w:t xml:space="preserve"> spreads to the orbit or into the cerebral veins resulting in cavernous sinus thrombosis, brain abscess, or meningitis.</w:t>
            </w:r>
          </w:p>
          <w:p w:rsidR="000422EF" w:rsidRDefault="000422EF" w:rsidP="000422EF">
            <w:r>
              <w:t>Arrange acute assessment if:</w:t>
            </w:r>
          </w:p>
          <w:p w:rsidR="000422EF" w:rsidRDefault="000422EF" w:rsidP="000422EF">
            <w:pPr>
              <w:pStyle w:val="ListParagraph"/>
              <w:numPr>
                <w:ilvl w:val="0"/>
                <w:numId w:val="1"/>
              </w:numPr>
            </w:pPr>
            <w:r>
              <w:t>systemic symptoms</w:t>
            </w:r>
          </w:p>
          <w:p w:rsidR="000422EF" w:rsidRDefault="000422EF" w:rsidP="000422EF">
            <w:pPr>
              <w:pStyle w:val="ListParagraph"/>
              <w:numPr>
                <w:ilvl w:val="0"/>
                <w:numId w:val="1"/>
              </w:numPr>
            </w:pPr>
            <w:r>
              <w:t>severe, persistent frontal headache</w:t>
            </w:r>
          </w:p>
          <w:p w:rsidR="000422EF" w:rsidRDefault="000422EF" w:rsidP="000422EF">
            <w:pPr>
              <w:pStyle w:val="ListParagraph"/>
              <w:numPr>
                <w:ilvl w:val="0"/>
                <w:numId w:val="1"/>
              </w:numPr>
            </w:pPr>
            <w:r>
              <w:t>periorbital oedema or erythema</w:t>
            </w:r>
          </w:p>
          <w:p w:rsidR="000422EF" w:rsidRDefault="000422EF" w:rsidP="000422EF">
            <w:pPr>
              <w:pStyle w:val="ListParagraph"/>
              <w:numPr>
                <w:ilvl w:val="0"/>
                <w:numId w:val="1"/>
              </w:numPr>
            </w:pPr>
            <w:r>
              <w:t>facial cellulitis</w:t>
            </w:r>
          </w:p>
          <w:p w:rsidR="000E47A6" w:rsidRDefault="000422EF" w:rsidP="000422EF">
            <w:pPr>
              <w:pStyle w:val="ListParagraph"/>
              <w:numPr>
                <w:ilvl w:val="0"/>
                <w:numId w:val="1"/>
              </w:numPr>
            </w:pPr>
            <w:r>
              <w:t>altered visual acuity or diplopia – reduced eye movements with or without reduced level of consciousness (cavernous sinus thrombosis, orbital apex syndrome)</w:t>
            </w:r>
          </w:p>
        </w:tc>
      </w:tr>
      <w:tr w:rsidR="001162FE" w:rsidTr="001162FE">
        <w:tc>
          <w:tcPr>
            <w:tcW w:w="2689" w:type="dxa"/>
          </w:tcPr>
          <w:p w:rsidR="001162FE" w:rsidRPr="0064385C" w:rsidRDefault="008C2A3F">
            <w:pPr>
              <w:rPr>
                <w:b/>
              </w:rPr>
            </w:pPr>
            <w:r w:rsidRPr="0064385C">
              <w:rPr>
                <w:b/>
              </w:rPr>
              <w:t>Assessment</w:t>
            </w:r>
          </w:p>
        </w:tc>
        <w:tc>
          <w:tcPr>
            <w:tcW w:w="8073" w:type="dxa"/>
          </w:tcPr>
          <w:p w:rsidR="000422EF" w:rsidRDefault="000422EF" w:rsidP="000422EF">
            <w:r>
              <w:t xml:space="preserve">1. The diagnosis of acute </w:t>
            </w:r>
            <w:r w:rsidR="0017520F">
              <w:t>(</w:t>
            </w:r>
            <w:r>
              <w:t>or chronic</w:t>
            </w:r>
            <w:r w:rsidR="0017520F">
              <w:t>)</w:t>
            </w:r>
            <w:r>
              <w:t xml:space="preserve"> </w:t>
            </w:r>
            <w:proofErr w:type="spellStart"/>
            <w:r>
              <w:t>rhinosinusitis</w:t>
            </w:r>
            <w:proofErr w:type="spellEnd"/>
            <w:r>
              <w:t xml:space="preserve"> is based on symptoms. For example</w:t>
            </w:r>
          </w:p>
          <w:p w:rsidR="000422EF" w:rsidRDefault="000422EF" w:rsidP="000422EF">
            <w:pPr>
              <w:pStyle w:val="ListParagraph"/>
              <w:numPr>
                <w:ilvl w:val="0"/>
                <w:numId w:val="2"/>
              </w:numPr>
            </w:pPr>
            <w:r>
              <w:t xml:space="preserve">purulent nasal discharge, </w:t>
            </w:r>
          </w:p>
          <w:p w:rsidR="000422EF" w:rsidRDefault="000422EF" w:rsidP="000422EF">
            <w:pPr>
              <w:pStyle w:val="ListParagraph"/>
              <w:numPr>
                <w:ilvl w:val="0"/>
                <w:numId w:val="2"/>
              </w:numPr>
            </w:pPr>
            <w:r>
              <w:t xml:space="preserve">nasal congestion (and/or facial pain or pressure) for more than five to seven days plus any of the following features: </w:t>
            </w:r>
          </w:p>
          <w:p w:rsidR="000422EF" w:rsidRDefault="000422EF" w:rsidP="000422EF">
            <w:pPr>
              <w:pStyle w:val="ListParagraph"/>
              <w:numPr>
                <w:ilvl w:val="2"/>
                <w:numId w:val="4"/>
              </w:numPr>
            </w:pPr>
            <w:r>
              <w:t xml:space="preserve">fever, </w:t>
            </w:r>
          </w:p>
          <w:p w:rsidR="000422EF" w:rsidRDefault="000422EF" w:rsidP="000422EF">
            <w:pPr>
              <w:pStyle w:val="ListParagraph"/>
              <w:numPr>
                <w:ilvl w:val="2"/>
                <w:numId w:val="4"/>
              </w:numPr>
            </w:pPr>
            <w:r>
              <w:t xml:space="preserve">unilateral maxillary sinus tenderness, </w:t>
            </w:r>
          </w:p>
          <w:p w:rsidR="000422EF" w:rsidRDefault="000422EF" w:rsidP="000422EF">
            <w:pPr>
              <w:pStyle w:val="ListParagraph"/>
              <w:numPr>
                <w:ilvl w:val="2"/>
                <w:numId w:val="4"/>
              </w:numPr>
            </w:pPr>
            <w:r>
              <w:t xml:space="preserve">severe headache, </w:t>
            </w:r>
          </w:p>
          <w:p w:rsidR="000422EF" w:rsidRDefault="000422EF" w:rsidP="000422EF">
            <w:pPr>
              <w:pStyle w:val="ListParagraph"/>
              <w:numPr>
                <w:ilvl w:val="2"/>
                <w:numId w:val="4"/>
              </w:numPr>
            </w:pPr>
            <w:r>
              <w:t>symptoms worsening after initial improvement.</w:t>
            </w:r>
          </w:p>
          <w:p w:rsidR="000422EF" w:rsidRPr="001C69FC" w:rsidRDefault="000422EF" w:rsidP="000422EF">
            <w:pPr>
              <w:rPr>
                <w:sz w:val="12"/>
                <w:szCs w:val="12"/>
              </w:rPr>
            </w:pPr>
          </w:p>
          <w:p w:rsidR="000422EF" w:rsidRDefault="000422EF" w:rsidP="000422EF">
            <w:r>
              <w:t>2. Check for allergic symptoms (allergic rhinitis), e.g., sneezing, watery nasal discharge, nasal itching, itchy watery eyes.</w:t>
            </w:r>
          </w:p>
          <w:p w:rsidR="000422EF" w:rsidRPr="001C69FC" w:rsidRDefault="000422EF" w:rsidP="000422EF">
            <w:pPr>
              <w:rPr>
                <w:sz w:val="12"/>
                <w:szCs w:val="12"/>
              </w:rPr>
            </w:pPr>
          </w:p>
          <w:p w:rsidR="000422EF" w:rsidRDefault="000422EF" w:rsidP="000422EF">
            <w:r>
              <w:t>3. Consider other causes of facial pain, e.g., mid-segmental facial pain, migraine and other vascular headache variants, temporomandibular joint dysfunction, other causes of headache and dental pain.</w:t>
            </w:r>
          </w:p>
          <w:p w:rsidR="000422EF" w:rsidRPr="001C69FC" w:rsidRDefault="000422EF" w:rsidP="000422EF">
            <w:pPr>
              <w:rPr>
                <w:sz w:val="12"/>
                <w:szCs w:val="12"/>
              </w:rPr>
            </w:pPr>
          </w:p>
          <w:p w:rsidR="000422EF" w:rsidRDefault="000422EF" w:rsidP="000422EF">
            <w:r>
              <w:t>4. Examination is of limited use, but important to exclude red flags and other causes.</w:t>
            </w:r>
          </w:p>
          <w:p w:rsidR="000422EF" w:rsidRPr="001C69FC" w:rsidRDefault="000422EF" w:rsidP="000422EF">
            <w:pPr>
              <w:rPr>
                <w:sz w:val="12"/>
                <w:szCs w:val="12"/>
              </w:rPr>
            </w:pPr>
          </w:p>
          <w:p w:rsidR="001162FE" w:rsidRDefault="000422EF" w:rsidP="000422EF">
            <w:r>
              <w:t>Note: In children with a unilateral nasal discharge, exclude a nasal foreign body.</w:t>
            </w:r>
          </w:p>
        </w:tc>
      </w:tr>
      <w:tr w:rsidR="001162FE" w:rsidTr="001162FE">
        <w:tc>
          <w:tcPr>
            <w:tcW w:w="2689" w:type="dxa"/>
          </w:tcPr>
          <w:p w:rsidR="001162FE" w:rsidRPr="0064385C" w:rsidRDefault="0064385C">
            <w:pPr>
              <w:rPr>
                <w:b/>
              </w:rPr>
            </w:pPr>
            <w:r>
              <w:rPr>
                <w:b/>
              </w:rPr>
              <w:t>Indication</w:t>
            </w:r>
          </w:p>
        </w:tc>
        <w:tc>
          <w:tcPr>
            <w:tcW w:w="8073" w:type="dxa"/>
          </w:tcPr>
          <w:p w:rsidR="001162FE" w:rsidRPr="00896600" w:rsidRDefault="00203881">
            <w:pPr>
              <w:rPr>
                <w:b/>
              </w:rPr>
            </w:pPr>
            <w:r w:rsidRPr="00896600">
              <w:rPr>
                <w:b/>
              </w:rPr>
              <w:t xml:space="preserve">Provide </w:t>
            </w:r>
            <w:r w:rsidR="00896600">
              <w:rPr>
                <w:b/>
              </w:rPr>
              <w:t>analgesia</w:t>
            </w:r>
            <w:r w:rsidRPr="00896600">
              <w:rPr>
                <w:b/>
              </w:rPr>
              <w:t xml:space="preserve"> for symptomatic relief for acute bacterial sinus infection</w:t>
            </w:r>
          </w:p>
        </w:tc>
      </w:tr>
      <w:tr w:rsidR="001162FE" w:rsidTr="001162FE">
        <w:tc>
          <w:tcPr>
            <w:tcW w:w="2689" w:type="dxa"/>
          </w:tcPr>
          <w:p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Medicine</w:t>
            </w:r>
          </w:p>
        </w:tc>
        <w:tc>
          <w:tcPr>
            <w:tcW w:w="8073" w:type="dxa"/>
          </w:tcPr>
          <w:p w:rsidR="001162FE" w:rsidRDefault="00D06217">
            <w:proofErr w:type="spellStart"/>
            <w:r w:rsidRPr="006C11B7">
              <w:rPr>
                <w:b/>
              </w:rPr>
              <w:t>Paracetamol</w:t>
            </w:r>
            <w:proofErr w:type="spellEnd"/>
            <w:r w:rsidRPr="006C11B7">
              <w:rPr>
                <w:b/>
              </w:rPr>
              <w:t xml:space="preserve"> </w:t>
            </w:r>
            <w:r>
              <w:t>tablets or liquid</w:t>
            </w:r>
          </w:p>
        </w:tc>
      </w:tr>
      <w:tr w:rsidR="001162FE" w:rsidTr="001162FE">
        <w:tc>
          <w:tcPr>
            <w:tcW w:w="2689" w:type="dxa"/>
          </w:tcPr>
          <w:p w:rsidR="00877CF2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Dosage instructions</w:t>
            </w:r>
          </w:p>
        </w:tc>
        <w:tc>
          <w:tcPr>
            <w:tcW w:w="8073" w:type="dxa"/>
          </w:tcPr>
          <w:p w:rsidR="00D06217" w:rsidRDefault="00D06217" w:rsidP="00D06217">
            <w:r w:rsidRPr="00042213">
              <w:rPr>
                <w:u w:val="single"/>
              </w:rPr>
              <w:t>Adul</w:t>
            </w:r>
            <w:r w:rsidR="00645A64" w:rsidRPr="00042213">
              <w:rPr>
                <w:u w:val="single"/>
              </w:rPr>
              <w:t>ts</w:t>
            </w:r>
            <w:r w:rsidR="00645A64">
              <w:t xml:space="preserve">- 1gm FOUR times daily PRN </w:t>
            </w:r>
          </w:p>
          <w:p w:rsidR="001162FE" w:rsidRDefault="00D06217" w:rsidP="00D06217">
            <w:r w:rsidRPr="00042213">
              <w:rPr>
                <w:u w:val="single"/>
              </w:rPr>
              <w:t>Children</w:t>
            </w:r>
            <w:r>
              <w:t xml:space="preserve"> – 15mg</w:t>
            </w:r>
            <w:r w:rsidR="00645A64">
              <w:t xml:space="preserve">/kg FOUR times daily PRN </w:t>
            </w:r>
          </w:p>
        </w:tc>
      </w:tr>
      <w:tr w:rsidR="001162FE" w:rsidTr="001162FE">
        <w:tc>
          <w:tcPr>
            <w:tcW w:w="2689" w:type="dxa"/>
          </w:tcPr>
          <w:p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Route of administration</w:t>
            </w:r>
          </w:p>
        </w:tc>
        <w:tc>
          <w:tcPr>
            <w:tcW w:w="8073" w:type="dxa"/>
          </w:tcPr>
          <w:p w:rsidR="001162FE" w:rsidRDefault="00D06217">
            <w:r>
              <w:t>Oral</w:t>
            </w:r>
          </w:p>
        </w:tc>
      </w:tr>
      <w:tr w:rsidR="001162FE" w:rsidTr="001162FE">
        <w:tc>
          <w:tcPr>
            <w:tcW w:w="2689" w:type="dxa"/>
          </w:tcPr>
          <w:p w:rsidR="001162FE" w:rsidRPr="0064385C" w:rsidRDefault="0064385C" w:rsidP="0064385C">
            <w:pPr>
              <w:rPr>
                <w:b/>
              </w:rPr>
            </w:pPr>
            <w:r>
              <w:rPr>
                <w:b/>
              </w:rPr>
              <w:t>Quantity to be given</w:t>
            </w:r>
          </w:p>
        </w:tc>
        <w:tc>
          <w:tcPr>
            <w:tcW w:w="8073" w:type="dxa"/>
          </w:tcPr>
          <w:p w:rsidR="001162FE" w:rsidRDefault="00D06217">
            <w:r>
              <w:t>60 tablets or 100mLs</w:t>
            </w:r>
            <w:r w:rsidR="006C11B7">
              <w:t xml:space="preserve"> of 120mg/5mL or 250mg/5mL suspension</w:t>
            </w:r>
          </w:p>
        </w:tc>
      </w:tr>
      <w:tr w:rsidR="001162FE" w:rsidTr="001162FE">
        <w:tc>
          <w:tcPr>
            <w:tcW w:w="2689" w:type="dxa"/>
          </w:tcPr>
          <w:p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Contraindications</w:t>
            </w:r>
          </w:p>
        </w:tc>
        <w:tc>
          <w:tcPr>
            <w:tcW w:w="8073" w:type="dxa"/>
          </w:tcPr>
          <w:p w:rsidR="001162FE" w:rsidRDefault="0045174F">
            <w:r>
              <w:t>Liver failure</w:t>
            </w:r>
          </w:p>
        </w:tc>
      </w:tr>
      <w:tr w:rsidR="001162FE" w:rsidTr="006C11B7">
        <w:tc>
          <w:tcPr>
            <w:tcW w:w="2689" w:type="dxa"/>
            <w:tcBorders>
              <w:bottom w:val="single" w:sz="4" w:space="0" w:color="auto"/>
            </w:tcBorders>
          </w:tcPr>
          <w:p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Precautions</w:t>
            </w:r>
          </w:p>
        </w:tc>
        <w:tc>
          <w:tcPr>
            <w:tcW w:w="8073" w:type="dxa"/>
            <w:tcBorders>
              <w:bottom w:val="single" w:sz="4" w:space="0" w:color="auto"/>
            </w:tcBorders>
          </w:tcPr>
          <w:p w:rsidR="001162FE" w:rsidRDefault="00645A64" w:rsidP="0045174F">
            <w:pPr>
              <w:pStyle w:val="ListParagraph"/>
              <w:numPr>
                <w:ilvl w:val="0"/>
                <w:numId w:val="11"/>
              </w:numPr>
            </w:pPr>
            <w:r>
              <w:t xml:space="preserve">Ensure patient is not taking any other </w:t>
            </w:r>
            <w:proofErr w:type="spellStart"/>
            <w:r>
              <w:t>paracetamol</w:t>
            </w:r>
            <w:proofErr w:type="spellEnd"/>
            <w:r>
              <w:t xml:space="preserve"> containing products.</w:t>
            </w:r>
          </w:p>
          <w:p w:rsidR="0045174F" w:rsidRDefault="0045174F" w:rsidP="0045174F">
            <w:pPr>
              <w:pStyle w:val="ListParagraph"/>
              <w:numPr>
                <w:ilvl w:val="0"/>
                <w:numId w:val="11"/>
              </w:numPr>
            </w:pPr>
            <w:r>
              <w:t xml:space="preserve">Ask about time of last dose of </w:t>
            </w:r>
            <w:proofErr w:type="spellStart"/>
            <w:r>
              <w:t>paracetamol</w:t>
            </w:r>
            <w:proofErr w:type="spellEnd"/>
            <w:r>
              <w:t xml:space="preserve"> taken</w:t>
            </w:r>
          </w:p>
          <w:p w:rsidR="00645A64" w:rsidRDefault="00645A64" w:rsidP="0045174F">
            <w:pPr>
              <w:pStyle w:val="ListParagraph"/>
              <w:numPr>
                <w:ilvl w:val="0"/>
                <w:numId w:val="11"/>
              </w:numPr>
            </w:pPr>
            <w:r>
              <w:t xml:space="preserve">Maximum of 4 doses per 24 </w:t>
            </w:r>
            <w:r w:rsidR="006768FB">
              <w:t>hours</w:t>
            </w:r>
            <w:r>
              <w:t>.</w:t>
            </w:r>
          </w:p>
        </w:tc>
      </w:tr>
      <w:tr w:rsidR="00203881" w:rsidTr="006C11B7">
        <w:tc>
          <w:tcPr>
            <w:tcW w:w="2689" w:type="dxa"/>
            <w:tcBorders>
              <w:right w:val="nil"/>
            </w:tcBorders>
          </w:tcPr>
          <w:p w:rsidR="00203881" w:rsidRPr="006C11B7" w:rsidRDefault="00203881">
            <w:pPr>
              <w:rPr>
                <w:b/>
                <w:sz w:val="12"/>
                <w:szCs w:val="12"/>
              </w:rPr>
            </w:pPr>
          </w:p>
        </w:tc>
        <w:tc>
          <w:tcPr>
            <w:tcW w:w="8073" w:type="dxa"/>
            <w:tcBorders>
              <w:left w:val="nil"/>
            </w:tcBorders>
          </w:tcPr>
          <w:p w:rsidR="00203881" w:rsidRPr="006C11B7" w:rsidRDefault="00203881">
            <w:pPr>
              <w:rPr>
                <w:sz w:val="12"/>
                <w:szCs w:val="12"/>
              </w:rPr>
            </w:pPr>
          </w:p>
        </w:tc>
      </w:tr>
      <w:tr w:rsidR="00203881" w:rsidTr="00D06217">
        <w:tc>
          <w:tcPr>
            <w:tcW w:w="2689" w:type="dxa"/>
          </w:tcPr>
          <w:p w:rsidR="00203881" w:rsidRPr="0064385C" w:rsidRDefault="00203881" w:rsidP="00D06217">
            <w:pPr>
              <w:rPr>
                <w:b/>
              </w:rPr>
            </w:pPr>
            <w:r>
              <w:rPr>
                <w:b/>
              </w:rPr>
              <w:lastRenderedPageBreak/>
              <w:t>Indication</w:t>
            </w:r>
          </w:p>
        </w:tc>
        <w:tc>
          <w:tcPr>
            <w:tcW w:w="8073" w:type="dxa"/>
          </w:tcPr>
          <w:p w:rsidR="00203881" w:rsidRPr="00896600" w:rsidRDefault="00203881" w:rsidP="00896600">
            <w:pPr>
              <w:rPr>
                <w:b/>
              </w:rPr>
            </w:pPr>
            <w:r w:rsidRPr="00896600">
              <w:rPr>
                <w:b/>
              </w:rPr>
              <w:t>Provide</w:t>
            </w:r>
            <w:r w:rsidR="00896600">
              <w:t xml:space="preserve"> </w:t>
            </w:r>
            <w:r w:rsidR="00896600" w:rsidRPr="00896600">
              <w:rPr>
                <w:b/>
              </w:rPr>
              <w:t>a sympathomimetic vasoconstrictor</w:t>
            </w:r>
            <w:r w:rsidRPr="00896600">
              <w:rPr>
                <w:b/>
              </w:rPr>
              <w:t xml:space="preserve"> for symptomatic relief for acute bacterial sinus infection</w:t>
            </w:r>
          </w:p>
        </w:tc>
      </w:tr>
      <w:tr w:rsidR="00203881" w:rsidTr="00D06217">
        <w:tc>
          <w:tcPr>
            <w:tcW w:w="2689" w:type="dxa"/>
          </w:tcPr>
          <w:p w:rsidR="00203881" w:rsidRPr="0064385C" w:rsidRDefault="00203881" w:rsidP="00D06217">
            <w:pPr>
              <w:rPr>
                <w:b/>
              </w:rPr>
            </w:pPr>
            <w:r w:rsidRPr="0064385C">
              <w:rPr>
                <w:b/>
              </w:rPr>
              <w:t>Medicine</w:t>
            </w:r>
          </w:p>
        </w:tc>
        <w:tc>
          <w:tcPr>
            <w:tcW w:w="8073" w:type="dxa"/>
          </w:tcPr>
          <w:p w:rsidR="00203881" w:rsidRDefault="00896600" w:rsidP="00D06217">
            <w:proofErr w:type="spellStart"/>
            <w:r w:rsidRPr="006C11B7">
              <w:rPr>
                <w:b/>
              </w:rPr>
              <w:t>Otrivine</w:t>
            </w:r>
            <w:proofErr w:type="spellEnd"/>
            <w:r w:rsidRPr="00896600">
              <w:t xml:space="preserve"> (</w:t>
            </w:r>
            <w:proofErr w:type="spellStart"/>
            <w:r w:rsidRPr="00896600">
              <w:t>xylometazoline</w:t>
            </w:r>
            <w:proofErr w:type="spellEnd"/>
            <w:r>
              <w:t>) nasal spray</w:t>
            </w:r>
          </w:p>
        </w:tc>
      </w:tr>
      <w:tr w:rsidR="00203881" w:rsidTr="00D06217">
        <w:tc>
          <w:tcPr>
            <w:tcW w:w="2689" w:type="dxa"/>
          </w:tcPr>
          <w:p w:rsidR="00203881" w:rsidRPr="0064385C" w:rsidRDefault="00203881" w:rsidP="00D06217">
            <w:pPr>
              <w:rPr>
                <w:b/>
              </w:rPr>
            </w:pPr>
            <w:r w:rsidRPr="0064385C">
              <w:rPr>
                <w:b/>
              </w:rPr>
              <w:t>Dosage instructions</w:t>
            </w:r>
          </w:p>
        </w:tc>
        <w:tc>
          <w:tcPr>
            <w:tcW w:w="8073" w:type="dxa"/>
          </w:tcPr>
          <w:p w:rsidR="00896600" w:rsidRDefault="00896600" w:rsidP="00896600">
            <w:r w:rsidRPr="00042213">
              <w:rPr>
                <w:u w:val="single"/>
              </w:rPr>
              <w:t>Adults</w:t>
            </w:r>
            <w:r w:rsidR="00042213">
              <w:t xml:space="preserve">:  </w:t>
            </w:r>
            <w:r>
              <w:t>0.1% - 1-2 sprays THREE times to affected nostrils.</w:t>
            </w:r>
          </w:p>
          <w:p w:rsidR="00203881" w:rsidRDefault="00896600" w:rsidP="00896600">
            <w:r w:rsidRPr="00042213">
              <w:rPr>
                <w:u w:val="single"/>
              </w:rPr>
              <w:t>Children</w:t>
            </w:r>
            <w:r w:rsidR="00042213">
              <w:t xml:space="preserve">: </w:t>
            </w:r>
            <w:r>
              <w:t>0.5% - 1-2 sprays THREE times to affected nostrils.</w:t>
            </w:r>
          </w:p>
        </w:tc>
      </w:tr>
      <w:tr w:rsidR="00203881" w:rsidTr="00D06217">
        <w:tc>
          <w:tcPr>
            <w:tcW w:w="2689" w:type="dxa"/>
          </w:tcPr>
          <w:p w:rsidR="00203881" w:rsidRPr="0064385C" w:rsidRDefault="00203881" w:rsidP="00D06217">
            <w:pPr>
              <w:rPr>
                <w:b/>
              </w:rPr>
            </w:pPr>
            <w:r w:rsidRPr="0064385C">
              <w:rPr>
                <w:b/>
              </w:rPr>
              <w:t>Route of administration</w:t>
            </w:r>
          </w:p>
        </w:tc>
        <w:tc>
          <w:tcPr>
            <w:tcW w:w="8073" w:type="dxa"/>
          </w:tcPr>
          <w:p w:rsidR="00203881" w:rsidRDefault="00D06217" w:rsidP="00D06217">
            <w:r>
              <w:t>Nasal</w:t>
            </w:r>
          </w:p>
        </w:tc>
      </w:tr>
      <w:tr w:rsidR="00203881" w:rsidTr="00D06217">
        <w:tc>
          <w:tcPr>
            <w:tcW w:w="2689" w:type="dxa"/>
          </w:tcPr>
          <w:p w:rsidR="00203881" w:rsidRPr="0064385C" w:rsidRDefault="00203881" w:rsidP="00D06217">
            <w:pPr>
              <w:rPr>
                <w:b/>
              </w:rPr>
            </w:pPr>
            <w:r>
              <w:rPr>
                <w:b/>
              </w:rPr>
              <w:t>Quantity to be given</w:t>
            </w:r>
          </w:p>
        </w:tc>
        <w:tc>
          <w:tcPr>
            <w:tcW w:w="8073" w:type="dxa"/>
          </w:tcPr>
          <w:p w:rsidR="00203881" w:rsidRDefault="00896600" w:rsidP="00D06217">
            <w:r>
              <w:t>1 x original pack</w:t>
            </w:r>
          </w:p>
        </w:tc>
      </w:tr>
      <w:tr w:rsidR="00203881" w:rsidTr="00D06217">
        <w:tc>
          <w:tcPr>
            <w:tcW w:w="2689" w:type="dxa"/>
          </w:tcPr>
          <w:p w:rsidR="00203881" w:rsidRPr="0064385C" w:rsidRDefault="00203881" w:rsidP="00D06217">
            <w:pPr>
              <w:rPr>
                <w:b/>
              </w:rPr>
            </w:pPr>
            <w:r w:rsidRPr="0064385C">
              <w:rPr>
                <w:b/>
              </w:rPr>
              <w:t>Contraindications</w:t>
            </w:r>
          </w:p>
        </w:tc>
        <w:tc>
          <w:tcPr>
            <w:tcW w:w="8073" w:type="dxa"/>
          </w:tcPr>
          <w:p w:rsidR="004D3764" w:rsidRDefault="004D3764" w:rsidP="00D06217">
            <w:r>
              <w:t>C</w:t>
            </w:r>
            <w:r w:rsidRPr="004D3764">
              <w:t xml:space="preserve">oncomitant use of monoamine </w:t>
            </w:r>
            <w:r>
              <w:t>oxidase inhibitors</w:t>
            </w:r>
          </w:p>
          <w:p w:rsidR="00203881" w:rsidRDefault="004D3764" w:rsidP="00D06217">
            <w:r>
              <w:t>A</w:t>
            </w:r>
            <w:r w:rsidRPr="004D3764">
              <w:t>ngle-closure glaucoma</w:t>
            </w:r>
          </w:p>
        </w:tc>
      </w:tr>
      <w:tr w:rsidR="00203881" w:rsidTr="006C11B7">
        <w:tc>
          <w:tcPr>
            <w:tcW w:w="2689" w:type="dxa"/>
            <w:tcBorders>
              <w:bottom w:val="single" w:sz="4" w:space="0" w:color="auto"/>
            </w:tcBorders>
          </w:tcPr>
          <w:p w:rsidR="00203881" w:rsidRPr="0064385C" w:rsidRDefault="00203881" w:rsidP="00D06217">
            <w:pPr>
              <w:rPr>
                <w:b/>
              </w:rPr>
            </w:pPr>
            <w:r w:rsidRPr="0064385C">
              <w:rPr>
                <w:b/>
              </w:rPr>
              <w:t>Precautions</w:t>
            </w:r>
          </w:p>
        </w:tc>
        <w:tc>
          <w:tcPr>
            <w:tcW w:w="8073" w:type="dxa"/>
            <w:tcBorders>
              <w:bottom w:val="single" w:sz="4" w:space="0" w:color="auto"/>
            </w:tcBorders>
          </w:tcPr>
          <w:p w:rsidR="0045174F" w:rsidRDefault="0045174F" w:rsidP="0045174F">
            <w:pPr>
              <w:pStyle w:val="ListParagraph"/>
              <w:numPr>
                <w:ilvl w:val="0"/>
                <w:numId w:val="10"/>
              </w:numPr>
            </w:pPr>
            <w:r>
              <w:t xml:space="preserve">Caution in patients with hypertension and cardiovascular disease </w:t>
            </w:r>
          </w:p>
          <w:p w:rsidR="00203881" w:rsidRDefault="00896600" w:rsidP="0045174F">
            <w:pPr>
              <w:pStyle w:val="ListParagraph"/>
              <w:numPr>
                <w:ilvl w:val="0"/>
                <w:numId w:val="10"/>
              </w:numPr>
            </w:pPr>
            <w:r w:rsidRPr="00896600">
              <w:t>Do not use longer than 5 days as rebound nasal congestion can occur on withdrawal.</w:t>
            </w:r>
          </w:p>
        </w:tc>
      </w:tr>
      <w:tr w:rsidR="00896600" w:rsidTr="006C11B7">
        <w:tc>
          <w:tcPr>
            <w:tcW w:w="2689" w:type="dxa"/>
            <w:tcBorders>
              <w:right w:val="nil"/>
            </w:tcBorders>
          </w:tcPr>
          <w:p w:rsidR="00896600" w:rsidRPr="006C11B7" w:rsidRDefault="00896600" w:rsidP="00D06217">
            <w:pPr>
              <w:rPr>
                <w:b/>
                <w:sz w:val="12"/>
                <w:szCs w:val="12"/>
              </w:rPr>
            </w:pPr>
          </w:p>
        </w:tc>
        <w:tc>
          <w:tcPr>
            <w:tcW w:w="8073" w:type="dxa"/>
            <w:tcBorders>
              <w:left w:val="nil"/>
            </w:tcBorders>
          </w:tcPr>
          <w:p w:rsidR="00896600" w:rsidRPr="006C11B7" w:rsidRDefault="00896600" w:rsidP="00D06217">
            <w:pPr>
              <w:rPr>
                <w:sz w:val="12"/>
                <w:szCs w:val="12"/>
              </w:rPr>
            </w:pPr>
          </w:p>
        </w:tc>
      </w:tr>
      <w:tr w:rsidR="00203881" w:rsidTr="00D06217">
        <w:tc>
          <w:tcPr>
            <w:tcW w:w="2689" w:type="dxa"/>
          </w:tcPr>
          <w:p w:rsidR="00203881" w:rsidRPr="0064385C" w:rsidRDefault="00203881" w:rsidP="00D06217">
            <w:pPr>
              <w:rPr>
                <w:b/>
              </w:rPr>
            </w:pPr>
            <w:r>
              <w:rPr>
                <w:b/>
              </w:rPr>
              <w:t>Indication</w:t>
            </w:r>
          </w:p>
        </w:tc>
        <w:tc>
          <w:tcPr>
            <w:tcW w:w="8073" w:type="dxa"/>
          </w:tcPr>
          <w:p w:rsidR="00203881" w:rsidRPr="00D06217" w:rsidRDefault="00D06217" w:rsidP="00D06217">
            <w:pPr>
              <w:rPr>
                <w:b/>
              </w:rPr>
            </w:pPr>
            <w:r w:rsidRPr="00D06217">
              <w:rPr>
                <w:b/>
              </w:rPr>
              <w:t>To treat</w:t>
            </w:r>
            <w:r w:rsidR="00203881" w:rsidRPr="00D06217">
              <w:rPr>
                <w:b/>
              </w:rPr>
              <w:t xml:space="preserve"> acute bacterial sinus infection</w:t>
            </w:r>
          </w:p>
        </w:tc>
      </w:tr>
      <w:tr w:rsidR="00203881" w:rsidTr="00D06217">
        <w:tc>
          <w:tcPr>
            <w:tcW w:w="2689" w:type="dxa"/>
          </w:tcPr>
          <w:p w:rsidR="00203881" w:rsidRPr="0064385C" w:rsidRDefault="00203881" w:rsidP="00D06217">
            <w:pPr>
              <w:rPr>
                <w:b/>
              </w:rPr>
            </w:pPr>
            <w:r w:rsidRPr="0064385C">
              <w:rPr>
                <w:b/>
              </w:rPr>
              <w:t>Medicine</w:t>
            </w:r>
          </w:p>
        </w:tc>
        <w:tc>
          <w:tcPr>
            <w:tcW w:w="8073" w:type="dxa"/>
          </w:tcPr>
          <w:p w:rsidR="00203881" w:rsidRDefault="00D06217" w:rsidP="00D06217">
            <w:proofErr w:type="spellStart"/>
            <w:r w:rsidRPr="006C11B7">
              <w:rPr>
                <w:b/>
              </w:rPr>
              <w:t>Amoxycillin</w:t>
            </w:r>
            <w:proofErr w:type="spellEnd"/>
            <w:r w:rsidRPr="006C11B7">
              <w:rPr>
                <w:b/>
              </w:rPr>
              <w:t xml:space="preserve"> </w:t>
            </w:r>
            <w:r>
              <w:t>capsules or liquid</w:t>
            </w:r>
          </w:p>
        </w:tc>
      </w:tr>
      <w:tr w:rsidR="00203881" w:rsidTr="00D06217">
        <w:tc>
          <w:tcPr>
            <w:tcW w:w="2689" w:type="dxa"/>
          </w:tcPr>
          <w:p w:rsidR="00203881" w:rsidRPr="0064385C" w:rsidRDefault="00203881" w:rsidP="00D06217">
            <w:pPr>
              <w:rPr>
                <w:b/>
              </w:rPr>
            </w:pPr>
            <w:r w:rsidRPr="0064385C">
              <w:rPr>
                <w:b/>
              </w:rPr>
              <w:t>Dosage instructions</w:t>
            </w:r>
          </w:p>
        </w:tc>
        <w:tc>
          <w:tcPr>
            <w:tcW w:w="8073" w:type="dxa"/>
          </w:tcPr>
          <w:p w:rsidR="00D06217" w:rsidRDefault="00770D63" w:rsidP="00D06217">
            <w:r w:rsidRPr="00042213">
              <w:rPr>
                <w:u w:val="single"/>
              </w:rPr>
              <w:t>Adult</w:t>
            </w:r>
            <w:r>
              <w:t xml:space="preserve">: </w:t>
            </w:r>
            <w:r w:rsidR="00D06217">
              <w:t xml:space="preserve"> 500 mg THREE times per day for 7 days</w:t>
            </w:r>
          </w:p>
          <w:p w:rsidR="00203881" w:rsidRDefault="00770D63" w:rsidP="00D06217">
            <w:r w:rsidRPr="00042213">
              <w:rPr>
                <w:u w:val="single"/>
              </w:rPr>
              <w:t>Child</w:t>
            </w:r>
            <w:r>
              <w:t xml:space="preserve">: </w:t>
            </w:r>
            <w:r w:rsidR="00D06217">
              <w:t>15mg/kg THREE times daily for 7 days. Maximum: 500mg per dose</w:t>
            </w:r>
          </w:p>
        </w:tc>
      </w:tr>
      <w:tr w:rsidR="00203881" w:rsidTr="00D06217">
        <w:tc>
          <w:tcPr>
            <w:tcW w:w="2689" w:type="dxa"/>
          </w:tcPr>
          <w:p w:rsidR="00203881" w:rsidRPr="0064385C" w:rsidRDefault="00203881" w:rsidP="00D06217">
            <w:pPr>
              <w:rPr>
                <w:b/>
              </w:rPr>
            </w:pPr>
            <w:r w:rsidRPr="0064385C">
              <w:rPr>
                <w:b/>
              </w:rPr>
              <w:t>Route of administration</w:t>
            </w:r>
          </w:p>
        </w:tc>
        <w:tc>
          <w:tcPr>
            <w:tcW w:w="8073" w:type="dxa"/>
          </w:tcPr>
          <w:p w:rsidR="00203881" w:rsidRDefault="00770D63" w:rsidP="00D06217">
            <w:r>
              <w:t>O</w:t>
            </w:r>
            <w:r w:rsidR="00896600">
              <w:t>ral</w:t>
            </w:r>
          </w:p>
        </w:tc>
      </w:tr>
      <w:tr w:rsidR="00203881" w:rsidTr="00D06217">
        <w:tc>
          <w:tcPr>
            <w:tcW w:w="2689" w:type="dxa"/>
          </w:tcPr>
          <w:p w:rsidR="00203881" w:rsidRPr="0064385C" w:rsidRDefault="00203881" w:rsidP="00D06217">
            <w:pPr>
              <w:rPr>
                <w:b/>
              </w:rPr>
            </w:pPr>
            <w:r>
              <w:rPr>
                <w:b/>
              </w:rPr>
              <w:t>Quantity to be given</w:t>
            </w:r>
          </w:p>
        </w:tc>
        <w:tc>
          <w:tcPr>
            <w:tcW w:w="8073" w:type="dxa"/>
          </w:tcPr>
          <w:p w:rsidR="00203881" w:rsidRDefault="00770D63" w:rsidP="00D06217">
            <w:r>
              <w:t>7 days</w:t>
            </w:r>
          </w:p>
        </w:tc>
      </w:tr>
      <w:tr w:rsidR="00203881" w:rsidTr="00D06217">
        <w:tc>
          <w:tcPr>
            <w:tcW w:w="2689" w:type="dxa"/>
          </w:tcPr>
          <w:p w:rsidR="00203881" w:rsidRPr="0064385C" w:rsidRDefault="00203881" w:rsidP="00D06217">
            <w:pPr>
              <w:rPr>
                <w:b/>
              </w:rPr>
            </w:pPr>
            <w:r w:rsidRPr="0064385C">
              <w:rPr>
                <w:b/>
              </w:rPr>
              <w:t>Contraindications</w:t>
            </w:r>
          </w:p>
        </w:tc>
        <w:tc>
          <w:tcPr>
            <w:tcW w:w="8073" w:type="dxa"/>
          </w:tcPr>
          <w:p w:rsidR="00203881" w:rsidRDefault="00896600" w:rsidP="00D06217">
            <w:r>
              <w:t>Allergy to penicillin</w:t>
            </w:r>
          </w:p>
        </w:tc>
      </w:tr>
      <w:tr w:rsidR="00203881" w:rsidTr="006C11B7">
        <w:tc>
          <w:tcPr>
            <w:tcW w:w="2689" w:type="dxa"/>
            <w:tcBorders>
              <w:bottom w:val="single" w:sz="4" w:space="0" w:color="auto"/>
            </w:tcBorders>
          </w:tcPr>
          <w:p w:rsidR="00203881" w:rsidRPr="0064385C" w:rsidRDefault="00203881" w:rsidP="00D06217">
            <w:pPr>
              <w:rPr>
                <w:b/>
              </w:rPr>
            </w:pPr>
            <w:r w:rsidRPr="0064385C">
              <w:rPr>
                <w:b/>
              </w:rPr>
              <w:t>Precautions</w:t>
            </w:r>
          </w:p>
        </w:tc>
        <w:tc>
          <w:tcPr>
            <w:tcW w:w="8073" w:type="dxa"/>
            <w:tcBorders>
              <w:bottom w:val="single" w:sz="4" w:space="0" w:color="auto"/>
            </w:tcBorders>
          </w:tcPr>
          <w:p w:rsidR="00203881" w:rsidRDefault="004D3764" w:rsidP="004D3764">
            <w:pPr>
              <w:pStyle w:val="ListParagraph"/>
              <w:numPr>
                <w:ilvl w:val="0"/>
                <w:numId w:val="8"/>
              </w:numPr>
            </w:pPr>
            <w:r>
              <w:t>History of allergies</w:t>
            </w:r>
          </w:p>
        </w:tc>
      </w:tr>
      <w:tr w:rsidR="00896600" w:rsidTr="006C11B7">
        <w:tc>
          <w:tcPr>
            <w:tcW w:w="2689" w:type="dxa"/>
            <w:tcBorders>
              <w:right w:val="nil"/>
            </w:tcBorders>
          </w:tcPr>
          <w:p w:rsidR="00896600" w:rsidRPr="006C11B7" w:rsidRDefault="00896600" w:rsidP="00D06217">
            <w:pPr>
              <w:rPr>
                <w:b/>
                <w:sz w:val="12"/>
                <w:szCs w:val="12"/>
              </w:rPr>
            </w:pPr>
          </w:p>
        </w:tc>
        <w:tc>
          <w:tcPr>
            <w:tcW w:w="8073" w:type="dxa"/>
            <w:tcBorders>
              <w:left w:val="nil"/>
            </w:tcBorders>
          </w:tcPr>
          <w:p w:rsidR="00896600" w:rsidRPr="006C11B7" w:rsidRDefault="00896600" w:rsidP="00D06217">
            <w:pPr>
              <w:rPr>
                <w:sz w:val="12"/>
                <w:szCs w:val="12"/>
              </w:rPr>
            </w:pPr>
          </w:p>
        </w:tc>
      </w:tr>
      <w:tr w:rsidR="00203881" w:rsidTr="00D06217">
        <w:tc>
          <w:tcPr>
            <w:tcW w:w="2689" w:type="dxa"/>
          </w:tcPr>
          <w:p w:rsidR="00203881" w:rsidRPr="0064385C" w:rsidRDefault="00203881" w:rsidP="00D06217">
            <w:pPr>
              <w:rPr>
                <w:b/>
              </w:rPr>
            </w:pPr>
            <w:r>
              <w:rPr>
                <w:b/>
              </w:rPr>
              <w:t>Indication</w:t>
            </w:r>
          </w:p>
        </w:tc>
        <w:tc>
          <w:tcPr>
            <w:tcW w:w="8073" w:type="dxa"/>
          </w:tcPr>
          <w:p w:rsidR="00203881" w:rsidRPr="00896600" w:rsidRDefault="00896600" w:rsidP="009D6CE1">
            <w:pPr>
              <w:rPr>
                <w:b/>
              </w:rPr>
            </w:pPr>
            <w:r w:rsidRPr="00896600">
              <w:rPr>
                <w:b/>
              </w:rPr>
              <w:t>To treat acute bacterial sinus infection in patients who are allergic to penicillin</w:t>
            </w:r>
            <w:r w:rsidR="003B39C6">
              <w:rPr>
                <w:b/>
              </w:rPr>
              <w:t xml:space="preserve"> </w:t>
            </w:r>
            <w:r w:rsidR="009D6CE1">
              <w:rPr>
                <w:b/>
              </w:rPr>
              <w:t>and</w:t>
            </w:r>
            <w:r w:rsidR="003B39C6">
              <w:rPr>
                <w:b/>
              </w:rPr>
              <w:t xml:space="preserve"> over 12 years of age</w:t>
            </w:r>
          </w:p>
        </w:tc>
      </w:tr>
      <w:tr w:rsidR="00203881" w:rsidTr="00D06217">
        <w:tc>
          <w:tcPr>
            <w:tcW w:w="2689" w:type="dxa"/>
          </w:tcPr>
          <w:p w:rsidR="00203881" w:rsidRPr="0064385C" w:rsidRDefault="00203881" w:rsidP="00D06217">
            <w:pPr>
              <w:rPr>
                <w:b/>
              </w:rPr>
            </w:pPr>
            <w:r w:rsidRPr="0064385C">
              <w:rPr>
                <w:b/>
              </w:rPr>
              <w:t>Medicine</w:t>
            </w:r>
          </w:p>
        </w:tc>
        <w:tc>
          <w:tcPr>
            <w:tcW w:w="8073" w:type="dxa"/>
          </w:tcPr>
          <w:p w:rsidR="00203881" w:rsidRDefault="003B39C6" w:rsidP="00D06217">
            <w:r w:rsidRPr="006C11B7">
              <w:rPr>
                <w:b/>
              </w:rPr>
              <w:t>Doxycycline</w:t>
            </w:r>
            <w:r>
              <w:t xml:space="preserve"> 100mg tablets</w:t>
            </w:r>
          </w:p>
        </w:tc>
      </w:tr>
      <w:tr w:rsidR="00203881" w:rsidTr="00D06217">
        <w:tc>
          <w:tcPr>
            <w:tcW w:w="2689" w:type="dxa"/>
          </w:tcPr>
          <w:p w:rsidR="00203881" w:rsidRPr="0064385C" w:rsidRDefault="00203881" w:rsidP="00D06217">
            <w:pPr>
              <w:rPr>
                <w:b/>
              </w:rPr>
            </w:pPr>
            <w:r w:rsidRPr="0064385C">
              <w:rPr>
                <w:b/>
              </w:rPr>
              <w:t>Dosage instructions</w:t>
            </w:r>
          </w:p>
        </w:tc>
        <w:tc>
          <w:tcPr>
            <w:tcW w:w="8073" w:type="dxa"/>
          </w:tcPr>
          <w:p w:rsidR="00203881" w:rsidRDefault="003B39C6" w:rsidP="00042213">
            <w:r w:rsidRPr="00042213">
              <w:rPr>
                <w:u w:val="single"/>
              </w:rPr>
              <w:t xml:space="preserve">Adults and children </w:t>
            </w:r>
            <w:r w:rsidR="00042213">
              <w:rPr>
                <w:u w:val="single"/>
              </w:rPr>
              <w:t>≥</w:t>
            </w:r>
            <w:r w:rsidRPr="00042213">
              <w:rPr>
                <w:u w:val="single"/>
              </w:rPr>
              <w:t xml:space="preserve"> 12 years</w:t>
            </w:r>
            <w:r w:rsidR="00042213" w:rsidRPr="00042213">
              <w:rPr>
                <w:u w:val="single"/>
              </w:rPr>
              <w:t xml:space="preserve"> of age</w:t>
            </w:r>
            <w:r w:rsidR="00042213">
              <w:t>:</w:t>
            </w:r>
            <w:r w:rsidRPr="003B39C6">
              <w:t xml:space="preserve"> 200 mg on day one, then 100mg ONCE daily for days 2 to 7.</w:t>
            </w:r>
          </w:p>
        </w:tc>
      </w:tr>
      <w:tr w:rsidR="00203881" w:rsidTr="00D06217">
        <w:tc>
          <w:tcPr>
            <w:tcW w:w="2689" w:type="dxa"/>
          </w:tcPr>
          <w:p w:rsidR="00203881" w:rsidRPr="0064385C" w:rsidRDefault="00203881" w:rsidP="00D06217">
            <w:pPr>
              <w:rPr>
                <w:b/>
              </w:rPr>
            </w:pPr>
            <w:r w:rsidRPr="0064385C">
              <w:rPr>
                <w:b/>
              </w:rPr>
              <w:t>Route of administration</w:t>
            </w:r>
          </w:p>
        </w:tc>
        <w:tc>
          <w:tcPr>
            <w:tcW w:w="8073" w:type="dxa"/>
          </w:tcPr>
          <w:p w:rsidR="00203881" w:rsidRDefault="00770D63" w:rsidP="00D06217">
            <w:r>
              <w:t>O</w:t>
            </w:r>
            <w:r w:rsidR="00896600">
              <w:t>ral</w:t>
            </w:r>
          </w:p>
        </w:tc>
      </w:tr>
      <w:tr w:rsidR="00203881" w:rsidTr="00D06217">
        <w:tc>
          <w:tcPr>
            <w:tcW w:w="2689" w:type="dxa"/>
          </w:tcPr>
          <w:p w:rsidR="00203881" w:rsidRPr="0064385C" w:rsidRDefault="00203881" w:rsidP="00D06217">
            <w:pPr>
              <w:rPr>
                <w:b/>
              </w:rPr>
            </w:pPr>
            <w:r>
              <w:rPr>
                <w:b/>
              </w:rPr>
              <w:t>Quantity to be given</w:t>
            </w:r>
          </w:p>
        </w:tc>
        <w:tc>
          <w:tcPr>
            <w:tcW w:w="8073" w:type="dxa"/>
          </w:tcPr>
          <w:p w:rsidR="00203881" w:rsidRDefault="00770D63" w:rsidP="00D06217">
            <w:r>
              <w:t xml:space="preserve">8 x 100mg tablets </w:t>
            </w:r>
          </w:p>
        </w:tc>
      </w:tr>
      <w:tr w:rsidR="00203881" w:rsidTr="00D06217">
        <w:tc>
          <w:tcPr>
            <w:tcW w:w="2689" w:type="dxa"/>
          </w:tcPr>
          <w:p w:rsidR="00203881" w:rsidRPr="0064385C" w:rsidRDefault="00203881" w:rsidP="00D06217">
            <w:pPr>
              <w:rPr>
                <w:b/>
              </w:rPr>
            </w:pPr>
            <w:r w:rsidRPr="0064385C">
              <w:rPr>
                <w:b/>
              </w:rPr>
              <w:t>Contraindications</w:t>
            </w:r>
          </w:p>
        </w:tc>
        <w:tc>
          <w:tcPr>
            <w:tcW w:w="8073" w:type="dxa"/>
          </w:tcPr>
          <w:p w:rsidR="00203881" w:rsidRDefault="004D3764" w:rsidP="00D06217">
            <w:r>
              <w:t>Children under 12 years of age.</w:t>
            </w:r>
          </w:p>
          <w:p w:rsidR="004D3764" w:rsidRDefault="004D3764" w:rsidP="00D06217">
            <w:r>
              <w:t>Pregnant or breastfeeding patients</w:t>
            </w:r>
          </w:p>
        </w:tc>
      </w:tr>
      <w:tr w:rsidR="00203881" w:rsidTr="006C11B7">
        <w:tc>
          <w:tcPr>
            <w:tcW w:w="2689" w:type="dxa"/>
            <w:tcBorders>
              <w:bottom w:val="single" w:sz="4" w:space="0" w:color="auto"/>
            </w:tcBorders>
          </w:tcPr>
          <w:p w:rsidR="00203881" w:rsidRPr="0064385C" w:rsidRDefault="00203881" w:rsidP="00D06217">
            <w:pPr>
              <w:rPr>
                <w:b/>
              </w:rPr>
            </w:pPr>
            <w:r w:rsidRPr="0064385C">
              <w:rPr>
                <w:b/>
              </w:rPr>
              <w:t>Precautions</w:t>
            </w:r>
          </w:p>
        </w:tc>
        <w:tc>
          <w:tcPr>
            <w:tcW w:w="8073" w:type="dxa"/>
            <w:tcBorders>
              <w:bottom w:val="single" w:sz="4" w:space="0" w:color="auto"/>
            </w:tcBorders>
          </w:tcPr>
          <w:p w:rsidR="00203881" w:rsidRDefault="004D3764" w:rsidP="004D3764">
            <w:pPr>
              <w:pStyle w:val="ListParagraph"/>
              <w:numPr>
                <w:ilvl w:val="0"/>
                <w:numId w:val="6"/>
              </w:numPr>
            </w:pPr>
            <w:r>
              <w:t>Exposure to sunlight or sunlamps</w:t>
            </w:r>
          </w:p>
          <w:p w:rsidR="004D3764" w:rsidRDefault="004D3764" w:rsidP="004D3764">
            <w:pPr>
              <w:pStyle w:val="ListParagraph"/>
              <w:numPr>
                <w:ilvl w:val="0"/>
                <w:numId w:val="6"/>
              </w:numPr>
            </w:pPr>
            <w:r>
              <w:t>Patients with myasthenia gravis or</w:t>
            </w:r>
            <w:r w:rsidRPr="004D3764">
              <w:t xml:space="preserve"> systemic lupus erythematosus</w:t>
            </w:r>
          </w:p>
        </w:tc>
      </w:tr>
      <w:tr w:rsidR="003B39C6" w:rsidTr="006C11B7">
        <w:tc>
          <w:tcPr>
            <w:tcW w:w="2689" w:type="dxa"/>
            <w:tcBorders>
              <w:right w:val="nil"/>
            </w:tcBorders>
          </w:tcPr>
          <w:p w:rsidR="003B39C6" w:rsidRPr="006C11B7" w:rsidRDefault="003B39C6" w:rsidP="00D06217">
            <w:pPr>
              <w:rPr>
                <w:b/>
                <w:sz w:val="12"/>
                <w:szCs w:val="12"/>
              </w:rPr>
            </w:pPr>
          </w:p>
        </w:tc>
        <w:tc>
          <w:tcPr>
            <w:tcW w:w="8073" w:type="dxa"/>
            <w:tcBorders>
              <w:left w:val="nil"/>
            </w:tcBorders>
          </w:tcPr>
          <w:p w:rsidR="003B39C6" w:rsidRPr="006C11B7" w:rsidRDefault="003B39C6" w:rsidP="00D06217">
            <w:pPr>
              <w:rPr>
                <w:sz w:val="12"/>
                <w:szCs w:val="12"/>
              </w:rPr>
            </w:pPr>
          </w:p>
        </w:tc>
      </w:tr>
      <w:tr w:rsidR="003B39C6" w:rsidRPr="00896600" w:rsidTr="003B39C6">
        <w:tc>
          <w:tcPr>
            <w:tcW w:w="2689" w:type="dxa"/>
          </w:tcPr>
          <w:p w:rsidR="003B39C6" w:rsidRPr="0064385C" w:rsidRDefault="003B39C6" w:rsidP="003B39C6">
            <w:pPr>
              <w:rPr>
                <w:b/>
              </w:rPr>
            </w:pPr>
            <w:r>
              <w:rPr>
                <w:b/>
              </w:rPr>
              <w:t>Indication</w:t>
            </w:r>
          </w:p>
        </w:tc>
        <w:tc>
          <w:tcPr>
            <w:tcW w:w="8073" w:type="dxa"/>
          </w:tcPr>
          <w:p w:rsidR="003B39C6" w:rsidRPr="00896600" w:rsidRDefault="003B39C6" w:rsidP="003B39C6">
            <w:pPr>
              <w:rPr>
                <w:b/>
              </w:rPr>
            </w:pPr>
            <w:r w:rsidRPr="00896600">
              <w:rPr>
                <w:b/>
              </w:rPr>
              <w:t>To treat acute bacterial sinus infection</w:t>
            </w:r>
            <w:r>
              <w:rPr>
                <w:b/>
              </w:rPr>
              <w:t xml:space="preserve"> in children 12 year or under</w:t>
            </w:r>
            <w:r w:rsidRPr="00896600">
              <w:rPr>
                <w:b/>
              </w:rPr>
              <w:t xml:space="preserve"> who are allergic to penicillin</w:t>
            </w:r>
          </w:p>
        </w:tc>
      </w:tr>
      <w:tr w:rsidR="003B39C6" w:rsidTr="003B39C6">
        <w:tc>
          <w:tcPr>
            <w:tcW w:w="2689" w:type="dxa"/>
          </w:tcPr>
          <w:p w:rsidR="003B39C6" w:rsidRPr="0064385C" w:rsidRDefault="003B39C6" w:rsidP="003B39C6">
            <w:pPr>
              <w:rPr>
                <w:b/>
              </w:rPr>
            </w:pPr>
            <w:r w:rsidRPr="0064385C">
              <w:rPr>
                <w:b/>
              </w:rPr>
              <w:t>Medicine</w:t>
            </w:r>
          </w:p>
        </w:tc>
        <w:tc>
          <w:tcPr>
            <w:tcW w:w="8073" w:type="dxa"/>
          </w:tcPr>
          <w:p w:rsidR="003B39C6" w:rsidRPr="006C11B7" w:rsidRDefault="003B39C6" w:rsidP="003B39C6">
            <w:pPr>
              <w:rPr>
                <w:b/>
              </w:rPr>
            </w:pPr>
            <w:r w:rsidRPr="006C11B7">
              <w:rPr>
                <w:b/>
              </w:rPr>
              <w:t xml:space="preserve">Erythromycin </w:t>
            </w:r>
            <w:proofErr w:type="spellStart"/>
            <w:r w:rsidRPr="006C11B7">
              <w:rPr>
                <w:b/>
              </w:rPr>
              <w:t>ethylsuccinate</w:t>
            </w:r>
            <w:proofErr w:type="spellEnd"/>
            <w:r w:rsidR="00770D63" w:rsidRPr="006C11B7">
              <w:rPr>
                <w:b/>
              </w:rPr>
              <w:t xml:space="preserve"> </w:t>
            </w:r>
          </w:p>
        </w:tc>
      </w:tr>
      <w:tr w:rsidR="003B39C6" w:rsidTr="003B39C6">
        <w:tc>
          <w:tcPr>
            <w:tcW w:w="2689" w:type="dxa"/>
          </w:tcPr>
          <w:p w:rsidR="003B39C6" w:rsidRPr="0064385C" w:rsidRDefault="003B39C6" w:rsidP="003B39C6">
            <w:pPr>
              <w:rPr>
                <w:b/>
              </w:rPr>
            </w:pPr>
            <w:r w:rsidRPr="0064385C">
              <w:rPr>
                <w:b/>
              </w:rPr>
              <w:t>Dosage instructions</w:t>
            </w:r>
          </w:p>
        </w:tc>
        <w:tc>
          <w:tcPr>
            <w:tcW w:w="8073" w:type="dxa"/>
          </w:tcPr>
          <w:p w:rsidR="003B39C6" w:rsidRDefault="003B39C6" w:rsidP="003B39C6">
            <w:r w:rsidRPr="00042213">
              <w:rPr>
                <w:u w:val="single"/>
              </w:rPr>
              <w:t>C</w:t>
            </w:r>
            <w:r w:rsidR="00042213" w:rsidRPr="00042213">
              <w:rPr>
                <w:u w:val="single"/>
              </w:rPr>
              <w:t>hild</w:t>
            </w:r>
            <w:r w:rsidRPr="00042213">
              <w:rPr>
                <w:u w:val="single"/>
              </w:rPr>
              <w:t xml:space="preserve"> &lt; 12 years of age</w:t>
            </w:r>
            <w:r w:rsidR="00042213">
              <w:t xml:space="preserve">: </w:t>
            </w:r>
            <w:r w:rsidRPr="003B39C6">
              <w:t xml:space="preserve"> 20mg/kg TWICE times daily for 7 days.</w:t>
            </w:r>
            <w:r>
              <w:t xml:space="preserve"> Maximum 400mg per dose.</w:t>
            </w:r>
          </w:p>
        </w:tc>
      </w:tr>
      <w:tr w:rsidR="003B39C6" w:rsidTr="003B39C6">
        <w:tc>
          <w:tcPr>
            <w:tcW w:w="2689" w:type="dxa"/>
          </w:tcPr>
          <w:p w:rsidR="003B39C6" w:rsidRPr="0064385C" w:rsidRDefault="003B39C6" w:rsidP="003B39C6">
            <w:pPr>
              <w:rPr>
                <w:b/>
              </w:rPr>
            </w:pPr>
            <w:r w:rsidRPr="0064385C">
              <w:rPr>
                <w:b/>
              </w:rPr>
              <w:t>Route of administration</w:t>
            </w:r>
          </w:p>
        </w:tc>
        <w:tc>
          <w:tcPr>
            <w:tcW w:w="8073" w:type="dxa"/>
          </w:tcPr>
          <w:p w:rsidR="003B39C6" w:rsidRDefault="00770D63" w:rsidP="003B39C6">
            <w:r>
              <w:t>O</w:t>
            </w:r>
            <w:r w:rsidR="003B39C6">
              <w:t>ral</w:t>
            </w:r>
          </w:p>
        </w:tc>
      </w:tr>
      <w:tr w:rsidR="003B39C6" w:rsidTr="003B39C6">
        <w:tc>
          <w:tcPr>
            <w:tcW w:w="2689" w:type="dxa"/>
          </w:tcPr>
          <w:p w:rsidR="003B39C6" w:rsidRPr="0064385C" w:rsidRDefault="003B39C6" w:rsidP="003B39C6">
            <w:pPr>
              <w:rPr>
                <w:b/>
              </w:rPr>
            </w:pPr>
            <w:r>
              <w:rPr>
                <w:b/>
              </w:rPr>
              <w:t>Quantity to be given</w:t>
            </w:r>
          </w:p>
        </w:tc>
        <w:tc>
          <w:tcPr>
            <w:tcW w:w="8073" w:type="dxa"/>
          </w:tcPr>
          <w:p w:rsidR="003B39C6" w:rsidRDefault="000E4A43" w:rsidP="00770D63">
            <w:r>
              <w:t xml:space="preserve">7 days </w:t>
            </w:r>
          </w:p>
        </w:tc>
      </w:tr>
      <w:tr w:rsidR="003B39C6" w:rsidTr="003B39C6">
        <w:tc>
          <w:tcPr>
            <w:tcW w:w="2689" w:type="dxa"/>
          </w:tcPr>
          <w:p w:rsidR="003B39C6" w:rsidRPr="0064385C" w:rsidRDefault="003B39C6" w:rsidP="003B39C6">
            <w:pPr>
              <w:rPr>
                <w:b/>
              </w:rPr>
            </w:pPr>
            <w:r w:rsidRPr="0064385C">
              <w:rPr>
                <w:b/>
              </w:rPr>
              <w:t>Contraindications</w:t>
            </w:r>
          </w:p>
        </w:tc>
        <w:tc>
          <w:tcPr>
            <w:tcW w:w="8073" w:type="dxa"/>
          </w:tcPr>
          <w:p w:rsidR="003B39C6" w:rsidRDefault="003B39C6" w:rsidP="003B39C6">
            <w:r w:rsidRPr="003B39C6">
              <w:t xml:space="preserve">It is not suitable for infants &lt; 1 month of age due to the risk of </w:t>
            </w:r>
            <w:r w:rsidR="004D3764">
              <w:t xml:space="preserve">hypertrophic </w:t>
            </w:r>
            <w:r w:rsidRPr="003B39C6">
              <w:t>pyloric stenosis</w:t>
            </w:r>
          </w:p>
        </w:tc>
      </w:tr>
      <w:tr w:rsidR="003B39C6" w:rsidTr="003B39C6">
        <w:tc>
          <w:tcPr>
            <w:tcW w:w="2689" w:type="dxa"/>
          </w:tcPr>
          <w:p w:rsidR="003B39C6" w:rsidRPr="0064385C" w:rsidRDefault="003B39C6" w:rsidP="003B39C6">
            <w:pPr>
              <w:rPr>
                <w:b/>
              </w:rPr>
            </w:pPr>
            <w:r w:rsidRPr="0064385C">
              <w:rPr>
                <w:b/>
              </w:rPr>
              <w:t>Precautions</w:t>
            </w:r>
          </w:p>
        </w:tc>
        <w:tc>
          <w:tcPr>
            <w:tcW w:w="8073" w:type="dxa"/>
          </w:tcPr>
          <w:p w:rsidR="003B39C6" w:rsidRDefault="00770D63" w:rsidP="004D3764">
            <w:pPr>
              <w:pStyle w:val="ListParagraph"/>
              <w:numPr>
                <w:ilvl w:val="0"/>
                <w:numId w:val="7"/>
              </w:numPr>
            </w:pPr>
            <w:r>
              <w:t>Multiple drug to drug interactions- check</w:t>
            </w:r>
          </w:p>
        </w:tc>
      </w:tr>
      <w:tr w:rsidR="003B39C6" w:rsidTr="003B39C6">
        <w:tc>
          <w:tcPr>
            <w:tcW w:w="2689" w:type="dxa"/>
          </w:tcPr>
          <w:p w:rsidR="003B39C6" w:rsidRPr="00042213" w:rsidRDefault="003B39C6" w:rsidP="003B39C6">
            <w:pPr>
              <w:rPr>
                <w:b/>
                <w:sz w:val="8"/>
                <w:szCs w:val="8"/>
              </w:rPr>
            </w:pPr>
            <w:bookmarkStart w:id="0" w:name="_GoBack" w:colFirst="0" w:colLast="1"/>
          </w:p>
        </w:tc>
        <w:tc>
          <w:tcPr>
            <w:tcW w:w="8073" w:type="dxa"/>
          </w:tcPr>
          <w:p w:rsidR="003B39C6" w:rsidRPr="00042213" w:rsidRDefault="003B39C6" w:rsidP="003B39C6">
            <w:pPr>
              <w:rPr>
                <w:sz w:val="8"/>
                <w:szCs w:val="8"/>
              </w:rPr>
            </w:pPr>
          </w:p>
        </w:tc>
      </w:tr>
      <w:bookmarkEnd w:id="0"/>
      <w:tr w:rsidR="008C2A3F" w:rsidTr="001162FE">
        <w:tc>
          <w:tcPr>
            <w:tcW w:w="2689" w:type="dxa"/>
          </w:tcPr>
          <w:p w:rsidR="008C2A3F" w:rsidRPr="0064385C" w:rsidRDefault="008C2A3F" w:rsidP="008C2A3F">
            <w:pPr>
              <w:rPr>
                <w:b/>
              </w:rPr>
            </w:pPr>
            <w:r w:rsidRPr="0064385C">
              <w:rPr>
                <w:b/>
              </w:rPr>
              <w:t>Additional information</w:t>
            </w:r>
          </w:p>
        </w:tc>
        <w:tc>
          <w:tcPr>
            <w:tcW w:w="8073" w:type="dxa"/>
          </w:tcPr>
          <w:p w:rsidR="00175321" w:rsidRDefault="00175321" w:rsidP="00175321">
            <w:pPr>
              <w:pStyle w:val="ListParagraph"/>
              <w:numPr>
                <w:ilvl w:val="0"/>
                <w:numId w:val="5"/>
              </w:numPr>
            </w:pPr>
            <w:r w:rsidRPr="00175321">
              <w:t>Most patients with sinusitis will not have a bacterial infection. Even for those that do, antibiotics only offer a marginal benefit and symptoms will resolve in most patients in 14 days, without antibiotics.</w:t>
            </w:r>
          </w:p>
          <w:p w:rsidR="00175321" w:rsidRDefault="00175321" w:rsidP="00175321">
            <w:pPr>
              <w:pStyle w:val="ListParagraph"/>
              <w:numPr>
                <w:ilvl w:val="0"/>
                <w:numId w:val="5"/>
              </w:numPr>
            </w:pPr>
            <w:r>
              <w:t>Provide education about the condition, expected duration of symptoms and management options.</w:t>
            </w:r>
          </w:p>
          <w:p w:rsidR="008C2A3F" w:rsidRDefault="00175321" w:rsidP="00175321">
            <w:pPr>
              <w:pStyle w:val="ListParagraph"/>
              <w:numPr>
                <w:ilvl w:val="0"/>
                <w:numId w:val="5"/>
              </w:numPr>
            </w:pPr>
            <w:r>
              <w:t>Advise smoking cessation, if applicable</w:t>
            </w:r>
          </w:p>
        </w:tc>
      </w:tr>
      <w:tr w:rsidR="008C2A3F" w:rsidTr="001162FE">
        <w:tc>
          <w:tcPr>
            <w:tcW w:w="2689" w:type="dxa"/>
          </w:tcPr>
          <w:p w:rsidR="008C2A3F" w:rsidRPr="0064385C" w:rsidRDefault="008C2A3F" w:rsidP="008C2A3F">
            <w:pPr>
              <w:rPr>
                <w:b/>
              </w:rPr>
            </w:pPr>
            <w:r w:rsidRPr="0064385C">
              <w:rPr>
                <w:b/>
              </w:rPr>
              <w:t>Follow-up</w:t>
            </w:r>
          </w:p>
        </w:tc>
        <w:tc>
          <w:tcPr>
            <w:tcW w:w="8073" w:type="dxa"/>
          </w:tcPr>
          <w:p w:rsidR="008C2A3F" w:rsidRDefault="00175321" w:rsidP="008C2A3F">
            <w:r w:rsidRPr="00175321">
              <w:t>If poor response to antibiotics, treatment failure, or recurrent infections (</w:t>
            </w:r>
            <w:proofErr w:type="spellStart"/>
            <w:r w:rsidRPr="00175321">
              <w:t>eg</w:t>
            </w:r>
            <w:proofErr w:type="spellEnd"/>
            <w:r w:rsidR="00281094">
              <w:t xml:space="preserve"> ≥ 4 episodes per year),</w:t>
            </w:r>
            <w:r w:rsidRPr="00175321">
              <w:t xml:space="preserve"> review diagnosis and consider a  change in antibiotics or a longer antibiotic course after discussion with a medical practitioner.</w:t>
            </w:r>
          </w:p>
        </w:tc>
      </w:tr>
      <w:tr w:rsidR="0070113B" w:rsidTr="001162FE">
        <w:tc>
          <w:tcPr>
            <w:tcW w:w="2689" w:type="dxa"/>
          </w:tcPr>
          <w:p w:rsidR="0070113B" w:rsidRPr="0064385C" w:rsidRDefault="0070113B" w:rsidP="0070113B">
            <w:pPr>
              <w:rPr>
                <w:b/>
              </w:rPr>
            </w:pPr>
            <w:r w:rsidRPr="0064385C">
              <w:rPr>
                <w:b/>
              </w:rPr>
              <w:lastRenderedPageBreak/>
              <w:t>Countersigning and auditing</w:t>
            </w:r>
          </w:p>
        </w:tc>
        <w:tc>
          <w:tcPr>
            <w:tcW w:w="8073" w:type="dxa"/>
          </w:tcPr>
          <w:p w:rsidR="0070113B" w:rsidRDefault="0070113B" w:rsidP="0070113B">
            <w:r>
              <w:t>Countersigning is not required. Audited monthly.</w:t>
            </w:r>
          </w:p>
          <w:p w:rsidR="0070113B" w:rsidRPr="0070113B" w:rsidRDefault="0070113B" w:rsidP="0070113B">
            <w:pPr>
              <w:rPr>
                <w:b/>
              </w:rPr>
            </w:pPr>
            <w:r w:rsidRPr="0070113B">
              <w:rPr>
                <w:b/>
              </w:rPr>
              <w:t xml:space="preserve">OR </w:t>
            </w:r>
          </w:p>
          <w:p w:rsidR="0070113B" w:rsidRDefault="0070113B" w:rsidP="0070113B">
            <w:r>
              <w:t xml:space="preserve">Countersigning is required within </w:t>
            </w:r>
            <w:r w:rsidRPr="00070579">
              <w:rPr>
                <w:b/>
                <w:i/>
              </w:rPr>
              <w:t>XX</w:t>
            </w:r>
            <w:r>
              <w:t xml:space="preserve"> days</w:t>
            </w:r>
          </w:p>
        </w:tc>
      </w:tr>
      <w:tr w:rsidR="0070113B" w:rsidTr="001162FE">
        <w:tc>
          <w:tcPr>
            <w:tcW w:w="2689" w:type="dxa"/>
          </w:tcPr>
          <w:p w:rsidR="0070113B" w:rsidRPr="0064385C" w:rsidRDefault="0070113B" w:rsidP="0070113B">
            <w:pPr>
              <w:rPr>
                <w:b/>
              </w:rPr>
            </w:pPr>
            <w:r w:rsidRPr="0064385C">
              <w:rPr>
                <w:b/>
              </w:rPr>
              <w:t>Competency/training requirements</w:t>
            </w:r>
          </w:p>
        </w:tc>
        <w:tc>
          <w:tcPr>
            <w:tcW w:w="8073" w:type="dxa"/>
          </w:tcPr>
          <w:p w:rsidR="0070113B" w:rsidRDefault="0070113B" w:rsidP="0070113B">
            <w:r>
              <w:t>All nurses working under this standing order must be signed off as competent to do so by the issuer and have had specific training in this standing order.</w:t>
            </w:r>
          </w:p>
        </w:tc>
      </w:tr>
      <w:tr w:rsidR="0070113B" w:rsidTr="001162FE">
        <w:tc>
          <w:tcPr>
            <w:tcW w:w="2689" w:type="dxa"/>
          </w:tcPr>
          <w:p w:rsidR="0070113B" w:rsidRPr="0064385C" w:rsidRDefault="0070113B" w:rsidP="0070113B">
            <w:pPr>
              <w:rPr>
                <w:b/>
              </w:rPr>
            </w:pPr>
            <w:r w:rsidRPr="0064385C">
              <w:rPr>
                <w:b/>
              </w:rPr>
              <w:t>Supporting documentation</w:t>
            </w:r>
          </w:p>
        </w:tc>
        <w:tc>
          <w:tcPr>
            <w:tcW w:w="8073" w:type="dxa"/>
          </w:tcPr>
          <w:p w:rsidR="00476AA6" w:rsidRDefault="00476AA6" w:rsidP="00476AA6">
            <w:proofErr w:type="spellStart"/>
            <w:r>
              <w:t>Healthpathways</w:t>
            </w:r>
            <w:proofErr w:type="spellEnd"/>
            <w:r>
              <w:t xml:space="preserve"> at </w:t>
            </w:r>
            <w:hyperlink r:id="rId8" w:history="1">
              <w:r w:rsidRPr="00254A91">
                <w:rPr>
                  <w:rStyle w:val="Hyperlink"/>
                </w:rPr>
                <w:t>www.healthpathways.org.nz</w:t>
              </w:r>
            </w:hyperlink>
            <w:r>
              <w:t xml:space="preserve"> </w:t>
            </w:r>
          </w:p>
          <w:p w:rsidR="00476AA6" w:rsidRDefault="00476AA6" w:rsidP="00476AA6">
            <w:r>
              <w:t xml:space="preserve">Best Practice Journal at </w:t>
            </w:r>
            <w:hyperlink r:id="rId9" w:history="1">
              <w:r w:rsidRPr="00254A91">
                <w:rPr>
                  <w:rStyle w:val="Hyperlink"/>
                </w:rPr>
                <w:t>www.bpac.org.nz</w:t>
              </w:r>
            </w:hyperlink>
            <w:r>
              <w:t xml:space="preserve"> </w:t>
            </w:r>
          </w:p>
          <w:p w:rsidR="00476AA6" w:rsidRDefault="00476AA6" w:rsidP="00476AA6">
            <w:r>
              <w:t xml:space="preserve">New Zealand Formulary at </w:t>
            </w:r>
            <w:hyperlink r:id="rId10" w:history="1">
              <w:r w:rsidRPr="00254A91">
                <w:rPr>
                  <w:rStyle w:val="Hyperlink"/>
                </w:rPr>
                <w:t>www.nzf.org.nz</w:t>
              </w:r>
            </w:hyperlink>
            <w:r>
              <w:t xml:space="preserve"> </w:t>
            </w:r>
          </w:p>
          <w:p w:rsidR="00476AA6" w:rsidRDefault="00476AA6" w:rsidP="00476AA6">
            <w:r>
              <w:t xml:space="preserve">Individual medicine data sheets at </w:t>
            </w:r>
            <w:hyperlink r:id="rId11" w:history="1">
              <w:r w:rsidRPr="00254A91">
                <w:rPr>
                  <w:rStyle w:val="Hyperlink"/>
                </w:rPr>
                <w:t>www.medsafe.govt.nz</w:t>
              </w:r>
            </w:hyperlink>
            <w:r>
              <w:t xml:space="preserve"> </w:t>
            </w:r>
          </w:p>
          <w:p w:rsidR="005216BC" w:rsidRDefault="00476AA6" w:rsidP="0070113B">
            <w:r>
              <w:t>Standing Order Guidelines, Ministry of Health, 2012</w:t>
            </w:r>
          </w:p>
          <w:p w:rsidR="00012FAD" w:rsidRDefault="00012FAD" w:rsidP="0070113B">
            <w:r>
              <w:t>Medicines (Standing Order) Regulations 2012 (Standing Order Regulations)</w:t>
            </w:r>
          </w:p>
        </w:tc>
      </w:tr>
      <w:tr w:rsidR="0070113B" w:rsidTr="001162FE">
        <w:tc>
          <w:tcPr>
            <w:tcW w:w="2689" w:type="dxa"/>
          </w:tcPr>
          <w:p w:rsidR="0070113B" w:rsidRPr="0064385C" w:rsidRDefault="0070113B" w:rsidP="0070113B">
            <w:pPr>
              <w:rPr>
                <w:b/>
              </w:rPr>
            </w:pPr>
            <w:r w:rsidRPr="0064385C">
              <w:rPr>
                <w:b/>
              </w:rPr>
              <w:t>Definition of terms used in standing order</w:t>
            </w:r>
          </w:p>
        </w:tc>
        <w:tc>
          <w:tcPr>
            <w:tcW w:w="8073" w:type="dxa"/>
          </w:tcPr>
          <w:p w:rsidR="0070113B" w:rsidRDefault="001C69FC" w:rsidP="0070113B">
            <w:r w:rsidRPr="00012FAD">
              <w:rPr>
                <w:u w:val="single"/>
              </w:rPr>
              <w:t>Diplopia</w:t>
            </w:r>
            <w:r>
              <w:t>- double vision</w:t>
            </w:r>
          </w:p>
        </w:tc>
      </w:tr>
    </w:tbl>
    <w:p w:rsidR="001162FE" w:rsidRDefault="001162FE"/>
    <w:p w:rsidR="008C2A3F" w:rsidRDefault="008C2A3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8073"/>
      </w:tblGrid>
      <w:tr w:rsidR="008C2A3F" w:rsidTr="00D06217">
        <w:tc>
          <w:tcPr>
            <w:tcW w:w="2689" w:type="dxa"/>
          </w:tcPr>
          <w:p w:rsidR="008C2A3F" w:rsidRPr="0064385C" w:rsidRDefault="008C2A3F" w:rsidP="00D06217">
            <w:pPr>
              <w:rPr>
                <w:b/>
              </w:rPr>
            </w:pPr>
            <w:r w:rsidRPr="0064385C">
              <w:rPr>
                <w:b/>
              </w:rPr>
              <w:t>Medical Centre or Clinic</w:t>
            </w:r>
            <w:r w:rsidR="0064385C" w:rsidRPr="0064385C">
              <w:rPr>
                <w:b/>
              </w:rPr>
              <w:t>:</w:t>
            </w:r>
          </w:p>
        </w:tc>
        <w:tc>
          <w:tcPr>
            <w:tcW w:w="8073" w:type="dxa"/>
          </w:tcPr>
          <w:p w:rsidR="008C2A3F" w:rsidRDefault="008C2A3F" w:rsidP="00D06217"/>
        </w:tc>
      </w:tr>
    </w:tbl>
    <w:p w:rsidR="001162FE" w:rsidRDefault="001162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</w:tblGrid>
      <w:tr w:rsidR="001162FE" w:rsidTr="00877CF2">
        <w:tc>
          <w:tcPr>
            <w:tcW w:w="2122" w:type="dxa"/>
          </w:tcPr>
          <w:p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Signed by issuers</w:t>
            </w:r>
          </w:p>
        </w:tc>
      </w:tr>
    </w:tbl>
    <w:p w:rsidR="001162FE" w:rsidRDefault="001162FE"/>
    <w:p w:rsidR="001162FE" w:rsidRDefault="001162FE">
      <w:r>
        <w:t>Name:</w:t>
      </w:r>
      <w:r>
        <w:tab/>
        <w:t>____________________________</w:t>
      </w:r>
      <w:r>
        <w:tab/>
      </w:r>
      <w:r>
        <w:tab/>
        <w:t>Signature: __________________________</w:t>
      </w:r>
    </w:p>
    <w:p w:rsidR="001162FE" w:rsidRDefault="001162FE">
      <w:r>
        <w:t>Title:</w:t>
      </w:r>
      <w:r>
        <w:tab/>
        <w:t>____________________________</w:t>
      </w:r>
      <w:r>
        <w:tab/>
      </w:r>
      <w:r>
        <w:tab/>
        <w:t>Date: 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</w:tblGrid>
      <w:tr w:rsidR="001162FE" w:rsidTr="0064385C">
        <w:trPr>
          <w:trHeight w:val="123"/>
        </w:trPr>
        <w:tc>
          <w:tcPr>
            <w:tcW w:w="4531" w:type="dxa"/>
          </w:tcPr>
          <w:p w:rsidR="001162FE" w:rsidRPr="0064385C" w:rsidRDefault="001162FE">
            <w:pPr>
              <w:rPr>
                <w:b/>
              </w:rPr>
            </w:pPr>
            <w:r w:rsidRPr="0064385C">
              <w:rPr>
                <w:b/>
              </w:rPr>
              <w:t>Nurses operating under this standing order</w:t>
            </w:r>
          </w:p>
        </w:tc>
      </w:tr>
    </w:tbl>
    <w:p w:rsidR="001162FE" w:rsidRDefault="001162FE"/>
    <w:p w:rsidR="0064385C" w:rsidRDefault="0064385C" w:rsidP="0064385C">
      <w:r>
        <w:t xml:space="preserve">Only Registered nurses working within the above medical centre or clinic are authorised to administer medication under this standing order. </w:t>
      </w:r>
    </w:p>
    <w:p w:rsidR="001162FE" w:rsidRDefault="001162FE">
      <w:r>
        <w:t>We the undersigned agree that we have read, understood and will comply with this standing order and all associated documents.</w:t>
      </w:r>
    </w:p>
    <w:p w:rsidR="001162FE" w:rsidRDefault="001162FE"/>
    <w:p w:rsidR="001162FE" w:rsidRDefault="001162FE">
      <w:r>
        <w:t>Name: ______________________   Signature: __________________________  Date: ______________</w:t>
      </w:r>
    </w:p>
    <w:p w:rsidR="001162FE" w:rsidRDefault="001162FE" w:rsidP="001162FE">
      <w:r>
        <w:t>Name: ______________________   Signature: __________________________  Date: ______________</w:t>
      </w:r>
    </w:p>
    <w:p w:rsidR="001162FE" w:rsidRDefault="001162FE" w:rsidP="001162FE">
      <w:r>
        <w:t>Name: ______________________   Signature: __________________________  Date: ______________</w:t>
      </w:r>
    </w:p>
    <w:p w:rsidR="001162FE" w:rsidRDefault="001162FE" w:rsidP="001162FE">
      <w:r>
        <w:t>Name: ______________________   Signature: __________________________  Date: ______________</w:t>
      </w:r>
    </w:p>
    <w:p w:rsidR="001162FE" w:rsidRDefault="001162FE"/>
    <w:p w:rsidR="001162FE" w:rsidRDefault="001162FE"/>
    <w:p w:rsidR="001162FE" w:rsidRDefault="001162FE"/>
    <w:p w:rsidR="001162FE" w:rsidRDefault="001162FE"/>
    <w:p w:rsidR="001162FE" w:rsidRDefault="001162FE"/>
    <w:sectPr w:rsidR="001162FE" w:rsidSect="00D270A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FAD" w:rsidRDefault="00012FAD" w:rsidP="00012FAD">
      <w:pPr>
        <w:spacing w:after="0" w:line="240" w:lineRule="auto"/>
      </w:pPr>
      <w:r>
        <w:separator/>
      </w:r>
    </w:p>
  </w:endnote>
  <w:endnote w:type="continuationSeparator" w:id="0">
    <w:p w:rsidR="00012FAD" w:rsidRDefault="00012FAD" w:rsidP="00012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FAD" w:rsidRDefault="00012FA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FAD" w:rsidRDefault="00012FAD">
    <w:pPr>
      <w:pStyle w:val="Footer"/>
    </w:pPr>
    <w:r>
      <w:t xml:space="preserve">Bacterial </w:t>
    </w:r>
    <w:proofErr w:type="spellStart"/>
    <w:r>
      <w:t>Rhinosinusitis</w:t>
    </w:r>
    <w:proofErr w:type="spellEnd"/>
    <w:r>
      <w:t xml:space="preserve"> Standing Order</w:t>
    </w:r>
    <w:r>
      <w:tab/>
      <w:t>October 2015</w:t>
    </w:r>
    <w:r>
      <w:tab/>
      <w:t>WellSouth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FAD" w:rsidRDefault="00012F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FAD" w:rsidRDefault="00012FAD" w:rsidP="00012FAD">
      <w:pPr>
        <w:spacing w:after="0" w:line="240" w:lineRule="auto"/>
      </w:pPr>
      <w:r>
        <w:separator/>
      </w:r>
    </w:p>
  </w:footnote>
  <w:footnote w:type="continuationSeparator" w:id="0">
    <w:p w:rsidR="00012FAD" w:rsidRDefault="00012FAD" w:rsidP="00012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FAD" w:rsidRDefault="00012FA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FAD" w:rsidRDefault="00012FA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FAD" w:rsidRDefault="00012FA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D53E9C"/>
    <w:multiLevelType w:val="hybridMultilevel"/>
    <w:tmpl w:val="5BB21D0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B25EF5"/>
    <w:multiLevelType w:val="hybridMultilevel"/>
    <w:tmpl w:val="29086A1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63135B"/>
    <w:multiLevelType w:val="hybridMultilevel"/>
    <w:tmpl w:val="777C64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B9251B"/>
    <w:multiLevelType w:val="hybridMultilevel"/>
    <w:tmpl w:val="8EDCF23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8822BE"/>
    <w:multiLevelType w:val="hybridMultilevel"/>
    <w:tmpl w:val="3530D02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E57D6D"/>
    <w:multiLevelType w:val="hybridMultilevel"/>
    <w:tmpl w:val="28B03C7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E2545C"/>
    <w:multiLevelType w:val="hybridMultilevel"/>
    <w:tmpl w:val="2C74B9C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15B47"/>
    <w:multiLevelType w:val="hybridMultilevel"/>
    <w:tmpl w:val="F6280EC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B93DD1"/>
    <w:multiLevelType w:val="hybridMultilevel"/>
    <w:tmpl w:val="6E62419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115132"/>
    <w:multiLevelType w:val="hybridMultilevel"/>
    <w:tmpl w:val="5DF6353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152002"/>
    <w:multiLevelType w:val="hybridMultilevel"/>
    <w:tmpl w:val="67CEDEF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3"/>
  </w:num>
  <w:num w:numId="5">
    <w:abstractNumId w:val="10"/>
  </w:num>
  <w:num w:numId="6">
    <w:abstractNumId w:val="5"/>
  </w:num>
  <w:num w:numId="7">
    <w:abstractNumId w:val="4"/>
  </w:num>
  <w:num w:numId="8">
    <w:abstractNumId w:val="2"/>
  </w:num>
  <w:num w:numId="9">
    <w:abstractNumId w:val="9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0A8"/>
    <w:rsid w:val="00012FAD"/>
    <w:rsid w:val="00042213"/>
    <w:rsid w:val="000422EF"/>
    <w:rsid w:val="000E47A6"/>
    <w:rsid w:val="000E4A43"/>
    <w:rsid w:val="001162FE"/>
    <w:rsid w:val="00123A68"/>
    <w:rsid w:val="0017520F"/>
    <w:rsid w:val="00175321"/>
    <w:rsid w:val="001C69FC"/>
    <w:rsid w:val="00203881"/>
    <w:rsid w:val="00281094"/>
    <w:rsid w:val="003B39C6"/>
    <w:rsid w:val="0045174F"/>
    <w:rsid w:val="00476AA6"/>
    <w:rsid w:val="004C38F6"/>
    <w:rsid w:val="004D3764"/>
    <w:rsid w:val="005216BC"/>
    <w:rsid w:val="006133B1"/>
    <w:rsid w:val="0064385C"/>
    <w:rsid w:val="00645A64"/>
    <w:rsid w:val="006768FB"/>
    <w:rsid w:val="006C11B7"/>
    <w:rsid w:val="0070113B"/>
    <w:rsid w:val="00770D63"/>
    <w:rsid w:val="00853012"/>
    <w:rsid w:val="00877CF2"/>
    <w:rsid w:val="00896600"/>
    <w:rsid w:val="008C2A3F"/>
    <w:rsid w:val="009D6CE1"/>
    <w:rsid w:val="00CC449E"/>
    <w:rsid w:val="00D06217"/>
    <w:rsid w:val="00D2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E9DDCF-23F5-477A-8B59-51F0AA922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6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6AA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22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2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FAD"/>
  </w:style>
  <w:style w:type="paragraph" w:styleId="Footer">
    <w:name w:val="footer"/>
    <w:basedOn w:val="Normal"/>
    <w:link w:val="FooterChar"/>
    <w:uiPriority w:val="99"/>
    <w:unhideWhenUsed/>
    <w:rsid w:val="00012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althpathways.org.n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edsafe.govt.n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nzf.org.n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pac.org.n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EE932F67</Template>
  <TotalTime>45</TotalTime>
  <Pages>3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PHO</Company>
  <LinksUpToDate>false</LinksUpToDate>
  <CharactersWithSpaces>6734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Leach</dc:creator>
  <cp:keywords/>
  <dc:description/>
  <cp:lastModifiedBy>Nick Leach</cp:lastModifiedBy>
  <cp:revision>19</cp:revision>
  <dcterms:created xsi:type="dcterms:W3CDTF">2015-08-17T08:13:00Z</dcterms:created>
  <dcterms:modified xsi:type="dcterms:W3CDTF">2015-12-09T19:07:00Z</dcterms:modified>
</cp:coreProperties>
</file>