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35E2A" w14:textId="77777777" w:rsidR="00853012" w:rsidRPr="001162FE" w:rsidRDefault="00123A68" w:rsidP="001162FE">
      <w:pPr>
        <w:jc w:val="center"/>
        <w:rPr>
          <w:b/>
          <w:sz w:val="28"/>
          <w:szCs w:val="28"/>
        </w:rPr>
      </w:pPr>
      <w:r w:rsidRPr="00123A68">
        <w:rPr>
          <w:noProof/>
          <w:lang w:eastAsia="en-NZ"/>
        </w:rPr>
        <w:drawing>
          <wp:inline distT="0" distB="0" distL="0" distR="0" wp14:anchorId="72D5F8FD" wp14:editId="15BDEBDD">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AA22B2">
        <w:rPr>
          <w:b/>
          <w:sz w:val="28"/>
          <w:szCs w:val="28"/>
        </w:rPr>
        <w:t>Vaginal thrush</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14:paraId="692A2015" w14:textId="77777777" w:rsidTr="00877CF2">
        <w:trPr>
          <w:jc w:val="center"/>
        </w:trPr>
        <w:tc>
          <w:tcPr>
            <w:tcW w:w="1555" w:type="dxa"/>
          </w:tcPr>
          <w:p w14:paraId="3970609A" w14:textId="77777777" w:rsidR="001162FE" w:rsidRDefault="001162FE">
            <w:r>
              <w:t>Issue date:</w:t>
            </w:r>
          </w:p>
        </w:tc>
        <w:tc>
          <w:tcPr>
            <w:tcW w:w="1984" w:type="dxa"/>
          </w:tcPr>
          <w:p w14:paraId="2736CAA4" w14:textId="77777777" w:rsidR="001162FE" w:rsidRDefault="001162FE"/>
        </w:tc>
        <w:tc>
          <w:tcPr>
            <w:tcW w:w="1843" w:type="dxa"/>
          </w:tcPr>
          <w:p w14:paraId="7C08AF1F" w14:textId="77777777" w:rsidR="001162FE" w:rsidRDefault="001162FE">
            <w:r>
              <w:t>Review date:</w:t>
            </w:r>
          </w:p>
        </w:tc>
        <w:tc>
          <w:tcPr>
            <w:tcW w:w="2268" w:type="dxa"/>
          </w:tcPr>
          <w:p w14:paraId="74332548" w14:textId="77777777" w:rsidR="001162FE" w:rsidRDefault="001162FE"/>
        </w:tc>
      </w:tr>
    </w:tbl>
    <w:p w14:paraId="101DB93F" w14:textId="77777777" w:rsidR="001162FE" w:rsidRDefault="001162FE"/>
    <w:p w14:paraId="5F5863C7" w14:textId="77777777"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14:paraId="06CE2E9B" w14:textId="77777777" w:rsidTr="001162FE">
        <w:tc>
          <w:tcPr>
            <w:tcW w:w="2689" w:type="dxa"/>
          </w:tcPr>
          <w:p w14:paraId="5CF8A47B" w14:textId="77777777" w:rsidR="001162FE" w:rsidRPr="0064385C" w:rsidRDefault="00877CF2">
            <w:pPr>
              <w:rPr>
                <w:b/>
              </w:rPr>
            </w:pPr>
            <w:r w:rsidRPr="0064385C">
              <w:rPr>
                <w:b/>
              </w:rPr>
              <w:t>Standing Order Name</w:t>
            </w:r>
          </w:p>
        </w:tc>
        <w:tc>
          <w:tcPr>
            <w:tcW w:w="8073" w:type="dxa"/>
          </w:tcPr>
          <w:p w14:paraId="49CADEB2" w14:textId="77777777" w:rsidR="001162FE" w:rsidRDefault="00AA22B2">
            <w:r>
              <w:t>Vaginal thrush</w:t>
            </w:r>
          </w:p>
        </w:tc>
      </w:tr>
      <w:tr w:rsidR="001162FE" w14:paraId="21A4A7CD" w14:textId="77777777" w:rsidTr="001162FE">
        <w:tc>
          <w:tcPr>
            <w:tcW w:w="2689" w:type="dxa"/>
          </w:tcPr>
          <w:p w14:paraId="2EDE9EEA" w14:textId="77777777" w:rsidR="001162FE" w:rsidRPr="0064385C" w:rsidRDefault="00877CF2">
            <w:pPr>
              <w:rPr>
                <w:b/>
              </w:rPr>
            </w:pPr>
            <w:r w:rsidRPr="0064385C">
              <w:rPr>
                <w:b/>
              </w:rPr>
              <w:t>Rationale</w:t>
            </w:r>
          </w:p>
        </w:tc>
        <w:tc>
          <w:tcPr>
            <w:tcW w:w="8073" w:type="dxa"/>
          </w:tcPr>
          <w:p w14:paraId="2D835019" w14:textId="77777777" w:rsidR="001162FE" w:rsidRDefault="003A5D16">
            <w:r>
              <w:t>To promptly and appropriately treat women presenting with symptoms of vaginal thrush.</w:t>
            </w:r>
          </w:p>
        </w:tc>
      </w:tr>
      <w:tr w:rsidR="001162FE" w14:paraId="3B68352B" w14:textId="77777777" w:rsidTr="001162FE">
        <w:tc>
          <w:tcPr>
            <w:tcW w:w="2689" w:type="dxa"/>
          </w:tcPr>
          <w:p w14:paraId="44C61959" w14:textId="77777777" w:rsidR="00877CF2" w:rsidRPr="0064385C" w:rsidRDefault="008C2A3F">
            <w:pPr>
              <w:rPr>
                <w:b/>
              </w:rPr>
            </w:pPr>
            <w:r w:rsidRPr="0064385C">
              <w:rPr>
                <w:b/>
              </w:rPr>
              <w:t>Scope (condition and patient group)</w:t>
            </w:r>
          </w:p>
        </w:tc>
        <w:tc>
          <w:tcPr>
            <w:tcW w:w="8073" w:type="dxa"/>
          </w:tcPr>
          <w:p w14:paraId="7EC735CF" w14:textId="04D32D0B" w:rsidR="001162FE" w:rsidRDefault="003A5D16">
            <w:r>
              <w:t xml:space="preserve">Adult females who </w:t>
            </w:r>
            <w:r w:rsidR="00123C6D">
              <w:t>have symptoms of vaginal thrush or have a positive candida culture (and symptoms)</w:t>
            </w:r>
          </w:p>
        </w:tc>
      </w:tr>
      <w:tr w:rsidR="000E47A6" w14:paraId="7BC0A193" w14:textId="77777777" w:rsidTr="001162FE">
        <w:tc>
          <w:tcPr>
            <w:tcW w:w="2689" w:type="dxa"/>
          </w:tcPr>
          <w:p w14:paraId="27CC8CE9" w14:textId="77777777" w:rsidR="000E47A6" w:rsidRPr="0064385C" w:rsidRDefault="000E47A6">
            <w:pPr>
              <w:rPr>
                <w:b/>
              </w:rPr>
            </w:pPr>
            <w:r>
              <w:rPr>
                <w:b/>
              </w:rPr>
              <w:t>Red Flags</w:t>
            </w:r>
          </w:p>
        </w:tc>
        <w:tc>
          <w:tcPr>
            <w:tcW w:w="8073" w:type="dxa"/>
          </w:tcPr>
          <w:p w14:paraId="6D469BC3" w14:textId="77777777" w:rsidR="00AA22B2" w:rsidRDefault="00AA22B2" w:rsidP="00AA22B2">
            <w:r>
              <w:t>Other concerns that are not vaginal thrush</w:t>
            </w:r>
          </w:p>
          <w:p w14:paraId="48D26EDE" w14:textId="77777777" w:rsidR="00AA22B2" w:rsidRDefault="00AA22B2" w:rsidP="00AA22B2">
            <w:pPr>
              <w:pStyle w:val="ListParagraph"/>
              <w:numPr>
                <w:ilvl w:val="0"/>
                <w:numId w:val="2"/>
              </w:numPr>
            </w:pPr>
            <w:r>
              <w:t>Pain, fever or feeling unwell</w:t>
            </w:r>
          </w:p>
          <w:p w14:paraId="4BF40B32" w14:textId="77777777" w:rsidR="00AA22B2" w:rsidRDefault="00AA22B2" w:rsidP="00AA22B2">
            <w:pPr>
              <w:pStyle w:val="ListParagraph"/>
              <w:numPr>
                <w:ilvl w:val="0"/>
                <w:numId w:val="2"/>
              </w:numPr>
            </w:pPr>
            <w:r>
              <w:t>A vaginal discharge that smells offensive</w:t>
            </w:r>
          </w:p>
          <w:p w14:paraId="6C5E611E" w14:textId="10B90593" w:rsidR="000E47A6" w:rsidRDefault="00AA22B2" w:rsidP="00AA22B2">
            <w:pPr>
              <w:pStyle w:val="ListParagraph"/>
              <w:numPr>
                <w:ilvl w:val="0"/>
                <w:numId w:val="2"/>
              </w:numPr>
            </w:pPr>
            <w:r>
              <w:t>The v</w:t>
            </w:r>
            <w:r w:rsidR="00360905">
              <w:t>agina is very sore or there are</w:t>
            </w:r>
            <w:r>
              <w:t xml:space="preserve"> ulcers or blisters in the area</w:t>
            </w:r>
          </w:p>
        </w:tc>
      </w:tr>
      <w:tr w:rsidR="001162FE" w14:paraId="64AA0B06" w14:textId="77777777" w:rsidTr="001162FE">
        <w:tc>
          <w:tcPr>
            <w:tcW w:w="2689" w:type="dxa"/>
          </w:tcPr>
          <w:p w14:paraId="280370FA" w14:textId="77777777" w:rsidR="001162FE" w:rsidRPr="0064385C" w:rsidRDefault="008C2A3F">
            <w:pPr>
              <w:rPr>
                <w:b/>
              </w:rPr>
            </w:pPr>
            <w:r w:rsidRPr="0064385C">
              <w:rPr>
                <w:b/>
              </w:rPr>
              <w:t>Assessment</w:t>
            </w:r>
          </w:p>
        </w:tc>
        <w:tc>
          <w:tcPr>
            <w:tcW w:w="8073" w:type="dxa"/>
          </w:tcPr>
          <w:p w14:paraId="2711E1F1" w14:textId="77777777" w:rsidR="00AA22B2" w:rsidRDefault="00AA22B2" w:rsidP="00AA22B2">
            <w:r>
              <w:t>1. Check history. Possible contributing factors include:</w:t>
            </w:r>
          </w:p>
          <w:p w14:paraId="74159A16" w14:textId="77777777" w:rsidR="00AA22B2" w:rsidRDefault="00AA22B2" w:rsidP="00AA22B2">
            <w:pPr>
              <w:pStyle w:val="ListParagraph"/>
              <w:numPr>
                <w:ilvl w:val="0"/>
                <w:numId w:val="2"/>
              </w:numPr>
            </w:pPr>
            <w:r>
              <w:t>Recent antibiotics</w:t>
            </w:r>
          </w:p>
          <w:p w14:paraId="7BC53F64" w14:textId="77777777" w:rsidR="00AA22B2" w:rsidRDefault="00AA22B2" w:rsidP="00AA22B2">
            <w:pPr>
              <w:pStyle w:val="ListParagraph"/>
              <w:numPr>
                <w:ilvl w:val="0"/>
                <w:numId w:val="2"/>
              </w:numPr>
            </w:pPr>
            <w:r>
              <w:t>Pregnancy</w:t>
            </w:r>
          </w:p>
          <w:p w14:paraId="591DD3D7" w14:textId="77777777" w:rsidR="00AA22B2" w:rsidRDefault="00AA22B2" w:rsidP="00AA22B2">
            <w:pPr>
              <w:pStyle w:val="ListParagraph"/>
              <w:numPr>
                <w:ilvl w:val="0"/>
                <w:numId w:val="2"/>
              </w:numPr>
            </w:pPr>
            <w:r>
              <w:t>Diabetes, especially if blood glucose levels are not well controlled</w:t>
            </w:r>
          </w:p>
          <w:p w14:paraId="6854CA53" w14:textId="77777777" w:rsidR="00AA22B2" w:rsidRDefault="00AA22B2" w:rsidP="00AA22B2">
            <w:pPr>
              <w:pStyle w:val="ListParagraph"/>
              <w:numPr>
                <w:ilvl w:val="0"/>
                <w:numId w:val="2"/>
              </w:numPr>
            </w:pPr>
            <w:r>
              <w:t>If the vagina is irritated during sex</w:t>
            </w:r>
          </w:p>
          <w:p w14:paraId="17E2CF96" w14:textId="77777777" w:rsidR="00AA22B2" w:rsidRDefault="00AA22B2" w:rsidP="00AA22B2">
            <w:pPr>
              <w:pStyle w:val="ListParagraph"/>
              <w:numPr>
                <w:ilvl w:val="0"/>
                <w:numId w:val="2"/>
              </w:numPr>
            </w:pPr>
            <w:r>
              <w:t>Before or after their period</w:t>
            </w:r>
          </w:p>
          <w:p w14:paraId="73426383" w14:textId="77777777" w:rsidR="00AA22B2" w:rsidRDefault="00AA22B2" w:rsidP="00AA22B2">
            <w:pPr>
              <w:pStyle w:val="ListParagraph"/>
              <w:numPr>
                <w:ilvl w:val="0"/>
                <w:numId w:val="2"/>
              </w:numPr>
            </w:pPr>
            <w:r>
              <w:t>In hot weather</w:t>
            </w:r>
          </w:p>
          <w:p w14:paraId="54F0975E" w14:textId="77777777" w:rsidR="00AA22B2" w:rsidRDefault="00AA22B2" w:rsidP="00AA22B2">
            <w:pPr>
              <w:pStyle w:val="ListParagraph"/>
              <w:numPr>
                <w:ilvl w:val="0"/>
                <w:numId w:val="2"/>
              </w:numPr>
            </w:pPr>
            <w:r>
              <w:t>If the women is stressed or has low immunity</w:t>
            </w:r>
          </w:p>
          <w:p w14:paraId="2CEBD7E0" w14:textId="77777777" w:rsidR="00AA22B2" w:rsidRPr="00AA22B2" w:rsidRDefault="00AA22B2" w:rsidP="00AA22B2">
            <w:pPr>
              <w:rPr>
                <w:sz w:val="12"/>
                <w:szCs w:val="12"/>
              </w:rPr>
            </w:pPr>
          </w:p>
          <w:p w14:paraId="6EC58756" w14:textId="77777777" w:rsidR="00AA22B2" w:rsidRDefault="00AA22B2" w:rsidP="00AA22B2">
            <w:r>
              <w:t>2. Patients may have the following symptoms:</w:t>
            </w:r>
          </w:p>
          <w:p w14:paraId="2AE5DBB7" w14:textId="77777777" w:rsidR="00AA22B2" w:rsidRDefault="00AA22B2" w:rsidP="00AA22B2">
            <w:pPr>
              <w:pStyle w:val="ListParagraph"/>
              <w:numPr>
                <w:ilvl w:val="0"/>
                <w:numId w:val="2"/>
              </w:numPr>
            </w:pPr>
            <w:r>
              <w:t xml:space="preserve">A change in vaginal discharge, from normal to a thick and white discharge </w:t>
            </w:r>
          </w:p>
          <w:p w14:paraId="4F2ABD7E" w14:textId="77777777" w:rsidR="00AA22B2" w:rsidRDefault="00AA22B2" w:rsidP="00AA22B2">
            <w:pPr>
              <w:pStyle w:val="ListParagraph"/>
              <w:numPr>
                <w:ilvl w:val="0"/>
                <w:numId w:val="2"/>
              </w:numPr>
            </w:pPr>
            <w:r>
              <w:t>Itching, irritation, burning or soreness around vulva and vagina</w:t>
            </w:r>
          </w:p>
          <w:p w14:paraId="35B46596" w14:textId="77777777" w:rsidR="001162FE" w:rsidRDefault="00AA22B2" w:rsidP="00AA22B2">
            <w:pPr>
              <w:pStyle w:val="ListParagraph"/>
              <w:numPr>
                <w:ilvl w:val="0"/>
                <w:numId w:val="4"/>
              </w:numPr>
            </w:pPr>
            <w:r>
              <w:t>Pain or discomfort when having sex</w:t>
            </w:r>
          </w:p>
        </w:tc>
      </w:tr>
      <w:tr w:rsidR="001162FE" w14:paraId="7D608DAB" w14:textId="77777777" w:rsidTr="001162FE">
        <w:tc>
          <w:tcPr>
            <w:tcW w:w="2689" w:type="dxa"/>
          </w:tcPr>
          <w:p w14:paraId="6A75D5B8" w14:textId="77777777" w:rsidR="001162FE" w:rsidRPr="0064385C" w:rsidRDefault="0064385C">
            <w:pPr>
              <w:rPr>
                <w:b/>
              </w:rPr>
            </w:pPr>
            <w:r>
              <w:rPr>
                <w:b/>
              </w:rPr>
              <w:t>Indication</w:t>
            </w:r>
          </w:p>
        </w:tc>
        <w:tc>
          <w:tcPr>
            <w:tcW w:w="8073" w:type="dxa"/>
          </w:tcPr>
          <w:p w14:paraId="4594ED4D" w14:textId="77777777" w:rsidR="001162FE" w:rsidRPr="003A5D16" w:rsidRDefault="003A5D16">
            <w:pPr>
              <w:rPr>
                <w:b/>
              </w:rPr>
            </w:pPr>
            <w:r w:rsidRPr="003A5D16">
              <w:rPr>
                <w:b/>
              </w:rPr>
              <w:t>Antifungal treatment for vaginal thrush</w:t>
            </w:r>
          </w:p>
        </w:tc>
      </w:tr>
      <w:tr w:rsidR="001162FE" w14:paraId="3017893B" w14:textId="77777777" w:rsidTr="001162FE">
        <w:tc>
          <w:tcPr>
            <w:tcW w:w="2689" w:type="dxa"/>
          </w:tcPr>
          <w:p w14:paraId="7C27CC22" w14:textId="77777777" w:rsidR="001162FE" w:rsidRPr="0064385C" w:rsidRDefault="00877CF2">
            <w:pPr>
              <w:rPr>
                <w:b/>
              </w:rPr>
            </w:pPr>
            <w:r w:rsidRPr="0064385C">
              <w:rPr>
                <w:b/>
              </w:rPr>
              <w:t>Medicine</w:t>
            </w:r>
          </w:p>
        </w:tc>
        <w:tc>
          <w:tcPr>
            <w:tcW w:w="8073" w:type="dxa"/>
          </w:tcPr>
          <w:p w14:paraId="1DCF2DAA" w14:textId="21100B27" w:rsidR="001162FE" w:rsidRDefault="003A5D16" w:rsidP="003A5D16">
            <w:proofErr w:type="spellStart"/>
            <w:r w:rsidRPr="008E7306">
              <w:rPr>
                <w:b/>
              </w:rPr>
              <w:t>Clotrimazole</w:t>
            </w:r>
            <w:proofErr w:type="spellEnd"/>
            <w:r w:rsidR="008E7306">
              <w:rPr>
                <w:b/>
              </w:rPr>
              <w:t xml:space="preserve"> 2%</w:t>
            </w:r>
            <w:r>
              <w:t xml:space="preserve"> vagina</w:t>
            </w:r>
            <w:r w:rsidR="008E7306">
              <w:t>l cream</w:t>
            </w:r>
          </w:p>
        </w:tc>
      </w:tr>
      <w:tr w:rsidR="001162FE" w14:paraId="1EE242E3" w14:textId="77777777" w:rsidTr="001162FE">
        <w:tc>
          <w:tcPr>
            <w:tcW w:w="2689" w:type="dxa"/>
          </w:tcPr>
          <w:p w14:paraId="11F8784C" w14:textId="77777777" w:rsidR="00877CF2" w:rsidRPr="0064385C" w:rsidRDefault="00877CF2">
            <w:pPr>
              <w:rPr>
                <w:b/>
              </w:rPr>
            </w:pPr>
            <w:r w:rsidRPr="0064385C">
              <w:rPr>
                <w:b/>
              </w:rPr>
              <w:t>Dosage instructions</w:t>
            </w:r>
          </w:p>
        </w:tc>
        <w:tc>
          <w:tcPr>
            <w:tcW w:w="8073" w:type="dxa"/>
          </w:tcPr>
          <w:p w14:paraId="042BC99D" w14:textId="77777777" w:rsidR="001162FE" w:rsidRDefault="003A5D16">
            <w:r>
              <w:t>Insert ONE</w:t>
            </w:r>
            <w:r w:rsidRPr="003A5D16">
              <w:t xml:space="preserve"> applicator full of cream nightly for 3 nights   </w:t>
            </w:r>
          </w:p>
        </w:tc>
      </w:tr>
      <w:tr w:rsidR="001162FE" w14:paraId="4399EA49" w14:textId="77777777" w:rsidTr="001162FE">
        <w:tc>
          <w:tcPr>
            <w:tcW w:w="2689" w:type="dxa"/>
          </w:tcPr>
          <w:p w14:paraId="692CB071" w14:textId="77777777" w:rsidR="001162FE" w:rsidRPr="0064385C" w:rsidRDefault="00877CF2">
            <w:pPr>
              <w:rPr>
                <w:b/>
              </w:rPr>
            </w:pPr>
            <w:r w:rsidRPr="0064385C">
              <w:rPr>
                <w:b/>
              </w:rPr>
              <w:t>Route of administration</w:t>
            </w:r>
          </w:p>
        </w:tc>
        <w:tc>
          <w:tcPr>
            <w:tcW w:w="8073" w:type="dxa"/>
          </w:tcPr>
          <w:p w14:paraId="7279BECE" w14:textId="77777777" w:rsidR="001162FE" w:rsidRDefault="003A5D16">
            <w:r>
              <w:t xml:space="preserve">Vaginal </w:t>
            </w:r>
          </w:p>
        </w:tc>
      </w:tr>
      <w:tr w:rsidR="001162FE" w14:paraId="7780DCE1" w14:textId="77777777" w:rsidTr="001162FE">
        <w:tc>
          <w:tcPr>
            <w:tcW w:w="2689" w:type="dxa"/>
          </w:tcPr>
          <w:p w14:paraId="02BDB955" w14:textId="77777777" w:rsidR="001162FE" w:rsidRPr="0064385C" w:rsidRDefault="0064385C" w:rsidP="0064385C">
            <w:pPr>
              <w:rPr>
                <w:b/>
              </w:rPr>
            </w:pPr>
            <w:r>
              <w:rPr>
                <w:b/>
              </w:rPr>
              <w:t>Quantity to be given</w:t>
            </w:r>
          </w:p>
        </w:tc>
        <w:tc>
          <w:tcPr>
            <w:tcW w:w="8073" w:type="dxa"/>
          </w:tcPr>
          <w:p w14:paraId="437B97F1" w14:textId="77777777" w:rsidR="001162FE" w:rsidRDefault="003A5D16">
            <w:r>
              <w:t>1 x 20g tube</w:t>
            </w:r>
          </w:p>
        </w:tc>
      </w:tr>
      <w:tr w:rsidR="000F5F1D" w14:paraId="74AB303E" w14:textId="77777777" w:rsidTr="001162FE">
        <w:tc>
          <w:tcPr>
            <w:tcW w:w="2689" w:type="dxa"/>
          </w:tcPr>
          <w:p w14:paraId="25A69CE6" w14:textId="77777777" w:rsidR="000F5F1D" w:rsidRPr="0064385C" w:rsidRDefault="000F5F1D" w:rsidP="000F5F1D">
            <w:pPr>
              <w:rPr>
                <w:b/>
              </w:rPr>
            </w:pPr>
            <w:r w:rsidRPr="0064385C">
              <w:rPr>
                <w:b/>
              </w:rPr>
              <w:t>Contraindications</w:t>
            </w:r>
          </w:p>
        </w:tc>
        <w:tc>
          <w:tcPr>
            <w:tcW w:w="8073" w:type="dxa"/>
          </w:tcPr>
          <w:p w14:paraId="03DDF275" w14:textId="29E24F3B" w:rsidR="000F5F1D" w:rsidRDefault="000F5F1D" w:rsidP="000F5F1D">
            <w:r>
              <w:t xml:space="preserve">Hypersensitivity to </w:t>
            </w:r>
            <w:proofErr w:type="spellStart"/>
            <w:r>
              <w:t>clotrimazole</w:t>
            </w:r>
            <w:proofErr w:type="spellEnd"/>
          </w:p>
        </w:tc>
      </w:tr>
      <w:tr w:rsidR="000F5F1D" w14:paraId="28EBDD27" w14:textId="77777777" w:rsidTr="008E7306">
        <w:tc>
          <w:tcPr>
            <w:tcW w:w="2689" w:type="dxa"/>
            <w:tcBorders>
              <w:bottom w:val="single" w:sz="4" w:space="0" w:color="auto"/>
            </w:tcBorders>
          </w:tcPr>
          <w:p w14:paraId="6666AE23" w14:textId="77777777" w:rsidR="000F5F1D" w:rsidRPr="0064385C" w:rsidRDefault="000F5F1D" w:rsidP="000F5F1D">
            <w:pPr>
              <w:rPr>
                <w:b/>
              </w:rPr>
            </w:pPr>
            <w:r w:rsidRPr="0064385C">
              <w:rPr>
                <w:b/>
              </w:rPr>
              <w:t>Precautions</w:t>
            </w:r>
          </w:p>
        </w:tc>
        <w:tc>
          <w:tcPr>
            <w:tcW w:w="8073" w:type="dxa"/>
            <w:tcBorders>
              <w:bottom w:val="single" w:sz="4" w:space="0" w:color="auto"/>
            </w:tcBorders>
          </w:tcPr>
          <w:p w14:paraId="6A06635F" w14:textId="77777777" w:rsidR="000F5F1D" w:rsidRDefault="000F5F1D" w:rsidP="000F5F1D">
            <w:pPr>
              <w:pStyle w:val="ListParagraph"/>
              <w:numPr>
                <w:ilvl w:val="0"/>
                <w:numId w:val="4"/>
              </w:numPr>
            </w:pPr>
            <w:r>
              <w:t>C</w:t>
            </w:r>
            <w:r w:rsidRPr="000F5F1D">
              <w:t>reams may reduce effectiveness</w:t>
            </w:r>
            <w:r>
              <w:t xml:space="preserve"> and safety of latex products</w:t>
            </w:r>
          </w:p>
          <w:p w14:paraId="0C33590C" w14:textId="121F24A8" w:rsidR="000F5F1D" w:rsidRDefault="000F5F1D" w:rsidP="000F5F1D">
            <w:pPr>
              <w:pStyle w:val="ListParagraph"/>
              <w:numPr>
                <w:ilvl w:val="0"/>
                <w:numId w:val="4"/>
              </w:numPr>
            </w:pPr>
            <w:r>
              <w:t>S</w:t>
            </w:r>
            <w:r w:rsidRPr="000F5F1D">
              <w:t>exual intercourse before treatment completion may transfer infection to sexual partner</w:t>
            </w:r>
          </w:p>
        </w:tc>
      </w:tr>
      <w:tr w:rsidR="003A5D16" w14:paraId="43885A49" w14:textId="77777777" w:rsidTr="008E7306">
        <w:tc>
          <w:tcPr>
            <w:tcW w:w="2689" w:type="dxa"/>
            <w:tcBorders>
              <w:right w:val="nil"/>
            </w:tcBorders>
          </w:tcPr>
          <w:p w14:paraId="7B8FF90E" w14:textId="77777777" w:rsidR="003A5D16" w:rsidRPr="000F5F1D" w:rsidRDefault="003A5D16">
            <w:pPr>
              <w:rPr>
                <w:b/>
                <w:sz w:val="8"/>
                <w:szCs w:val="8"/>
              </w:rPr>
            </w:pPr>
          </w:p>
        </w:tc>
        <w:tc>
          <w:tcPr>
            <w:tcW w:w="8073" w:type="dxa"/>
            <w:tcBorders>
              <w:left w:val="nil"/>
            </w:tcBorders>
          </w:tcPr>
          <w:p w14:paraId="5D5290C2" w14:textId="77777777" w:rsidR="003A5D16" w:rsidRPr="000F5F1D" w:rsidRDefault="003A5D16">
            <w:pPr>
              <w:rPr>
                <w:sz w:val="12"/>
                <w:szCs w:val="12"/>
              </w:rPr>
            </w:pPr>
          </w:p>
        </w:tc>
      </w:tr>
      <w:tr w:rsidR="003A5D16" w:rsidRPr="003A5D16" w14:paraId="40F6024A" w14:textId="77777777" w:rsidTr="003A5D16">
        <w:tc>
          <w:tcPr>
            <w:tcW w:w="2689" w:type="dxa"/>
          </w:tcPr>
          <w:p w14:paraId="60FC8D5E" w14:textId="77777777" w:rsidR="003A5D16" w:rsidRPr="0064385C" w:rsidRDefault="003A5D16" w:rsidP="003A5D16">
            <w:pPr>
              <w:rPr>
                <w:b/>
              </w:rPr>
            </w:pPr>
            <w:r>
              <w:rPr>
                <w:b/>
              </w:rPr>
              <w:t>Indication</w:t>
            </w:r>
          </w:p>
        </w:tc>
        <w:tc>
          <w:tcPr>
            <w:tcW w:w="8073" w:type="dxa"/>
          </w:tcPr>
          <w:p w14:paraId="53C829BC" w14:textId="77777777" w:rsidR="003A5D16" w:rsidRPr="003A5D16" w:rsidRDefault="003A5D16" w:rsidP="003A5D16">
            <w:pPr>
              <w:rPr>
                <w:b/>
              </w:rPr>
            </w:pPr>
            <w:r w:rsidRPr="003A5D16">
              <w:rPr>
                <w:b/>
              </w:rPr>
              <w:t>Antifungal treatment for vaginal thrush</w:t>
            </w:r>
          </w:p>
        </w:tc>
      </w:tr>
      <w:tr w:rsidR="003A5D16" w14:paraId="27A3F9F1" w14:textId="77777777" w:rsidTr="003A5D16">
        <w:tc>
          <w:tcPr>
            <w:tcW w:w="2689" w:type="dxa"/>
          </w:tcPr>
          <w:p w14:paraId="38C2A76D" w14:textId="77777777" w:rsidR="003A5D16" w:rsidRPr="0064385C" w:rsidRDefault="003A5D16" w:rsidP="003A5D16">
            <w:pPr>
              <w:rPr>
                <w:b/>
              </w:rPr>
            </w:pPr>
            <w:r w:rsidRPr="0064385C">
              <w:rPr>
                <w:b/>
              </w:rPr>
              <w:t>Medicine</w:t>
            </w:r>
          </w:p>
        </w:tc>
        <w:tc>
          <w:tcPr>
            <w:tcW w:w="8073" w:type="dxa"/>
          </w:tcPr>
          <w:p w14:paraId="1E9DD292" w14:textId="7C77360E" w:rsidR="003A5D16" w:rsidRDefault="003A5D16" w:rsidP="003A5D16">
            <w:proofErr w:type="spellStart"/>
            <w:r w:rsidRPr="008E7306">
              <w:rPr>
                <w:b/>
              </w:rPr>
              <w:t>Clotrimazole</w:t>
            </w:r>
            <w:proofErr w:type="spellEnd"/>
            <w:r w:rsidR="008E7306">
              <w:rPr>
                <w:b/>
              </w:rPr>
              <w:t xml:space="preserve"> 1%</w:t>
            </w:r>
            <w:r w:rsidR="008E7306">
              <w:t xml:space="preserve"> vaginal cream</w:t>
            </w:r>
          </w:p>
        </w:tc>
      </w:tr>
      <w:tr w:rsidR="003A5D16" w14:paraId="701E5E63" w14:textId="77777777" w:rsidTr="003A5D16">
        <w:tc>
          <w:tcPr>
            <w:tcW w:w="2689" w:type="dxa"/>
          </w:tcPr>
          <w:p w14:paraId="58B8504A" w14:textId="77777777" w:rsidR="003A5D16" w:rsidRPr="0064385C" w:rsidRDefault="003A5D16" w:rsidP="003A5D16">
            <w:pPr>
              <w:rPr>
                <w:b/>
              </w:rPr>
            </w:pPr>
            <w:r w:rsidRPr="0064385C">
              <w:rPr>
                <w:b/>
              </w:rPr>
              <w:t>Dosage instructions</w:t>
            </w:r>
          </w:p>
        </w:tc>
        <w:tc>
          <w:tcPr>
            <w:tcW w:w="8073" w:type="dxa"/>
          </w:tcPr>
          <w:p w14:paraId="31ED1A80" w14:textId="77777777" w:rsidR="003A5D16" w:rsidRDefault="003A5D16" w:rsidP="003A5D16">
            <w:r>
              <w:t>I</w:t>
            </w:r>
            <w:r w:rsidRPr="003A5D16">
              <w:t xml:space="preserve">nsert one applicator full of cream nightly for 6 nights    </w:t>
            </w:r>
          </w:p>
        </w:tc>
      </w:tr>
      <w:tr w:rsidR="003A5D16" w14:paraId="71E09B89" w14:textId="77777777" w:rsidTr="003A5D16">
        <w:tc>
          <w:tcPr>
            <w:tcW w:w="2689" w:type="dxa"/>
          </w:tcPr>
          <w:p w14:paraId="5817FD84" w14:textId="77777777" w:rsidR="003A5D16" w:rsidRPr="0064385C" w:rsidRDefault="003A5D16" w:rsidP="003A5D16">
            <w:pPr>
              <w:rPr>
                <w:b/>
              </w:rPr>
            </w:pPr>
            <w:r w:rsidRPr="0064385C">
              <w:rPr>
                <w:b/>
              </w:rPr>
              <w:t>Route of administration</w:t>
            </w:r>
          </w:p>
        </w:tc>
        <w:tc>
          <w:tcPr>
            <w:tcW w:w="8073" w:type="dxa"/>
          </w:tcPr>
          <w:p w14:paraId="2B658D0B" w14:textId="77777777" w:rsidR="003A5D16" w:rsidRDefault="003A5D16" w:rsidP="003A5D16">
            <w:r>
              <w:t>Vaginal</w:t>
            </w:r>
          </w:p>
        </w:tc>
      </w:tr>
      <w:tr w:rsidR="003A5D16" w14:paraId="76CE685E" w14:textId="77777777" w:rsidTr="003A5D16">
        <w:tc>
          <w:tcPr>
            <w:tcW w:w="2689" w:type="dxa"/>
          </w:tcPr>
          <w:p w14:paraId="50BBCDFB" w14:textId="77777777" w:rsidR="003A5D16" w:rsidRPr="0064385C" w:rsidRDefault="003A5D16" w:rsidP="003A5D16">
            <w:pPr>
              <w:rPr>
                <w:b/>
              </w:rPr>
            </w:pPr>
            <w:r>
              <w:rPr>
                <w:b/>
              </w:rPr>
              <w:t>Quantity to be given</w:t>
            </w:r>
          </w:p>
        </w:tc>
        <w:tc>
          <w:tcPr>
            <w:tcW w:w="8073" w:type="dxa"/>
          </w:tcPr>
          <w:p w14:paraId="4FD9EFB9" w14:textId="77777777" w:rsidR="003A5D16" w:rsidRDefault="003A5D16" w:rsidP="003A5D16">
            <w:r>
              <w:t>1 x 35g tube</w:t>
            </w:r>
          </w:p>
        </w:tc>
      </w:tr>
      <w:tr w:rsidR="003A5D16" w14:paraId="7A132FFD" w14:textId="77777777" w:rsidTr="003A5D16">
        <w:tc>
          <w:tcPr>
            <w:tcW w:w="2689" w:type="dxa"/>
          </w:tcPr>
          <w:p w14:paraId="6786C805" w14:textId="77777777" w:rsidR="003A5D16" w:rsidRPr="0064385C" w:rsidRDefault="003A5D16" w:rsidP="003A5D16">
            <w:pPr>
              <w:rPr>
                <w:b/>
              </w:rPr>
            </w:pPr>
            <w:r w:rsidRPr="0064385C">
              <w:rPr>
                <w:b/>
              </w:rPr>
              <w:t>Contraindications</w:t>
            </w:r>
          </w:p>
        </w:tc>
        <w:tc>
          <w:tcPr>
            <w:tcW w:w="8073" w:type="dxa"/>
          </w:tcPr>
          <w:p w14:paraId="38B45AFB" w14:textId="215BE191" w:rsidR="003A5D16" w:rsidRDefault="000F5F1D" w:rsidP="003A5D16">
            <w:r>
              <w:t xml:space="preserve">Hypersensitivity to </w:t>
            </w:r>
            <w:proofErr w:type="spellStart"/>
            <w:r>
              <w:t>clotrimazole</w:t>
            </w:r>
            <w:proofErr w:type="spellEnd"/>
          </w:p>
        </w:tc>
      </w:tr>
      <w:tr w:rsidR="003A5D16" w14:paraId="7B47BB71" w14:textId="77777777" w:rsidTr="008E7306">
        <w:tc>
          <w:tcPr>
            <w:tcW w:w="2689" w:type="dxa"/>
            <w:tcBorders>
              <w:bottom w:val="single" w:sz="4" w:space="0" w:color="auto"/>
            </w:tcBorders>
          </w:tcPr>
          <w:p w14:paraId="4D24F0D3" w14:textId="77777777" w:rsidR="003A5D16" w:rsidRPr="0064385C" w:rsidRDefault="003A5D16" w:rsidP="003A5D16">
            <w:pPr>
              <w:rPr>
                <w:b/>
              </w:rPr>
            </w:pPr>
            <w:r w:rsidRPr="0064385C">
              <w:rPr>
                <w:b/>
              </w:rPr>
              <w:t>Precautions</w:t>
            </w:r>
          </w:p>
        </w:tc>
        <w:tc>
          <w:tcPr>
            <w:tcW w:w="8073" w:type="dxa"/>
            <w:tcBorders>
              <w:bottom w:val="single" w:sz="4" w:space="0" w:color="auto"/>
            </w:tcBorders>
          </w:tcPr>
          <w:p w14:paraId="669FBA9E" w14:textId="0CDC91A1" w:rsidR="000F5F1D" w:rsidRDefault="000F5F1D" w:rsidP="000F5F1D">
            <w:pPr>
              <w:pStyle w:val="ListParagraph"/>
              <w:numPr>
                <w:ilvl w:val="0"/>
                <w:numId w:val="4"/>
              </w:numPr>
            </w:pPr>
            <w:r>
              <w:t>C</w:t>
            </w:r>
            <w:r w:rsidRPr="000F5F1D">
              <w:t>reams may reduce effectiveness</w:t>
            </w:r>
            <w:r>
              <w:t xml:space="preserve"> and safety of latex products</w:t>
            </w:r>
          </w:p>
          <w:p w14:paraId="1D37A87E" w14:textId="2AE35688" w:rsidR="003A5D16" w:rsidRDefault="000F5F1D" w:rsidP="000F5F1D">
            <w:pPr>
              <w:pStyle w:val="ListParagraph"/>
              <w:numPr>
                <w:ilvl w:val="0"/>
                <w:numId w:val="4"/>
              </w:numPr>
            </w:pPr>
            <w:r>
              <w:t>S</w:t>
            </w:r>
            <w:r w:rsidRPr="000F5F1D">
              <w:t>exual intercourse before treatment completion may transfer infection to sexual partner</w:t>
            </w:r>
          </w:p>
        </w:tc>
      </w:tr>
      <w:tr w:rsidR="003A5D16" w14:paraId="7E526F6F" w14:textId="77777777" w:rsidTr="008E7306">
        <w:tc>
          <w:tcPr>
            <w:tcW w:w="2689" w:type="dxa"/>
            <w:tcBorders>
              <w:right w:val="nil"/>
            </w:tcBorders>
          </w:tcPr>
          <w:p w14:paraId="09EEDDCF" w14:textId="18C72501" w:rsidR="003A5D16" w:rsidRPr="000F5F1D" w:rsidRDefault="003A5D16" w:rsidP="003A5D16">
            <w:pPr>
              <w:rPr>
                <w:b/>
                <w:sz w:val="12"/>
                <w:szCs w:val="12"/>
              </w:rPr>
            </w:pPr>
          </w:p>
        </w:tc>
        <w:tc>
          <w:tcPr>
            <w:tcW w:w="8073" w:type="dxa"/>
            <w:tcBorders>
              <w:left w:val="nil"/>
            </w:tcBorders>
          </w:tcPr>
          <w:p w14:paraId="2BBFF623" w14:textId="77777777" w:rsidR="003A5D16" w:rsidRPr="000F5F1D" w:rsidRDefault="003A5D16" w:rsidP="003A5D16">
            <w:pPr>
              <w:rPr>
                <w:sz w:val="12"/>
                <w:szCs w:val="12"/>
              </w:rPr>
            </w:pPr>
          </w:p>
        </w:tc>
      </w:tr>
      <w:tr w:rsidR="008C2A3F" w14:paraId="3B261DFB" w14:textId="77777777" w:rsidTr="001162FE">
        <w:tc>
          <w:tcPr>
            <w:tcW w:w="2689" w:type="dxa"/>
          </w:tcPr>
          <w:p w14:paraId="3B89E38B" w14:textId="77777777" w:rsidR="008C2A3F" w:rsidRPr="0064385C" w:rsidRDefault="008C2A3F" w:rsidP="008C2A3F">
            <w:pPr>
              <w:rPr>
                <w:b/>
              </w:rPr>
            </w:pPr>
            <w:r w:rsidRPr="0064385C">
              <w:rPr>
                <w:b/>
              </w:rPr>
              <w:t>Additional information</w:t>
            </w:r>
          </w:p>
        </w:tc>
        <w:tc>
          <w:tcPr>
            <w:tcW w:w="8073" w:type="dxa"/>
          </w:tcPr>
          <w:p w14:paraId="33EB2CD4" w14:textId="70CC1799" w:rsidR="003A5D16" w:rsidRDefault="003A5D16" w:rsidP="008C2A3F">
            <w:r>
              <w:t xml:space="preserve">Either strength cream can be offered to the patient, depending on their preference and past experience, however, those women with recurrent symptoms or still completing courses of antibiotics will need the longer </w:t>
            </w:r>
            <w:r w:rsidR="00360905">
              <w:t xml:space="preserve">6 day </w:t>
            </w:r>
            <w:r>
              <w:t>course.</w:t>
            </w:r>
            <w:r w:rsidR="0082002E">
              <w:t xml:space="preserve"> Pregnant women should be </w:t>
            </w:r>
            <w:r w:rsidR="0082002E">
              <w:lastRenderedPageBreak/>
              <w:t>offered the 6 day course as a longer duration of treatment is needed to clear the infection.</w:t>
            </w:r>
          </w:p>
          <w:p w14:paraId="0B431367" w14:textId="274C101D" w:rsidR="00662596" w:rsidRDefault="00662596" w:rsidP="008C2A3F">
            <w:r w:rsidRPr="00360905">
              <w:t>Obtain a vaginal swab for culture to confirm candida causative agent of vaginitis.</w:t>
            </w:r>
          </w:p>
          <w:p w14:paraId="602398FB" w14:textId="77777777" w:rsidR="003A5D16" w:rsidRPr="003A5D16" w:rsidRDefault="003A5D16" w:rsidP="008C2A3F">
            <w:pPr>
              <w:rPr>
                <w:sz w:val="12"/>
                <w:szCs w:val="12"/>
              </w:rPr>
            </w:pPr>
          </w:p>
          <w:p w14:paraId="50B0B876" w14:textId="77777777" w:rsidR="008C2A3F" w:rsidRDefault="003A5D16" w:rsidP="008C2A3F">
            <w:r>
              <w:t>T</w:t>
            </w:r>
            <w:r w:rsidRPr="003A5D16">
              <w:t>he creams can also be applied to the outside of the vagina TWICE daily during the day to help with external itch.</w:t>
            </w:r>
          </w:p>
          <w:p w14:paraId="4DE89D17" w14:textId="77777777" w:rsidR="003A5D16" w:rsidRPr="003A5D16" w:rsidRDefault="003A5D16" w:rsidP="003A5D16">
            <w:pPr>
              <w:rPr>
                <w:sz w:val="12"/>
                <w:szCs w:val="12"/>
              </w:rPr>
            </w:pPr>
            <w:bookmarkStart w:id="0" w:name="_GoBack"/>
            <w:bookmarkEnd w:id="0"/>
          </w:p>
          <w:p w14:paraId="69287F48" w14:textId="77777777" w:rsidR="003A5D16" w:rsidRDefault="003A5D16" w:rsidP="003A5D16">
            <w:r>
              <w:t>Give advice on how to prevent future infections</w:t>
            </w:r>
          </w:p>
          <w:p w14:paraId="51A7E198" w14:textId="77777777" w:rsidR="003A5D16" w:rsidRDefault="003A5D16" w:rsidP="003A5D16">
            <w:pPr>
              <w:pStyle w:val="ListParagraph"/>
              <w:numPr>
                <w:ilvl w:val="0"/>
                <w:numId w:val="4"/>
              </w:numPr>
            </w:pPr>
            <w:r>
              <w:t>Wear loose cotton underwear and avoid tight clothing. For women this is important when wearing pantyhose or tights.</w:t>
            </w:r>
          </w:p>
          <w:p w14:paraId="30866866" w14:textId="77777777" w:rsidR="003A5D16" w:rsidRDefault="003A5D16" w:rsidP="003A5D16">
            <w:pPr>
              <w:pStyle w:val="ListParagraph"/>
              <w:numPr>
                <w:ilvl w:val="0"/>
                <w:numId w:val="4"/>
              </w:numPr>
            </w:pPr>
            <w:r>
              <w:t>Wash genital skin daily with a mild soap or a soap substitute such as aqueous cream.</w:t>
            </w:r>
          </w:p>
          <w:p w14:paraId="2F5FE547" w14:textId="77777777" w:rsidR="003A5D16" w:rsidRDefault="003A5D16" w:rsidP="003A5D16">
            <w:pPr>
              <w:pStyle w:val="ListParagraph"/>
              <w:numPr>
                <w:ilvl w:val="0"/>
                <w:numId w:val="4"/>
              </w:numPr>
            </w:pPr>
            <w:r>
              <w:t>Avoid use of deodorants, talcum powder on genital skin.</w:t>
            </w:r>
          </w:p>
          <w:p w14:paraId="0CEB8E91" w14:textId="77777777" w:rsidR="003A5D16" w:rsidRDefault="003A5D16" w:rsidP="003A5D16">
            <w:pPr>
              <w:pStyle w:val="ListParagraph"/>
              <w:numPr>
                <w:ilvl w:val="0"/>
                <w:numId w:val="4"/>
              </w:numPr>
            </w:pPr>
            <w:r>
              <w:t>Avoid deodorised panty shields, bubble bath solutions, or vaginal douches.</w:t>
            </w:r>
          </w:p>
          <w:p w14:paraId="43C905E0" w14:textId="77777777" w:rsidR="003A5D16" w:rsidRDefault="003A5D16" w:rsidP="003A5D16">
            <w:pPr>
              <w:pStyle w:val="ListParagraph"/>
              <w:numPr>
                <w:ilvl w:val="0"/>
                <w:numId w:val="4"/>
              </w:numPr>
            </w:pPr>
            <w:r>
              <w:t>Avoid spermicidal condoms and use only water-based lubricants.</w:t>
            </w:r>
          </w:p>
          <w:p w14:paraId="11F33ADE" w14:textId="77777777" w:rsidR="003A5D16" w:rsidRDefault="003A5D16" w:rsidP="003A5D16">
            <w:pPr>
              <w:pStyle w:val="ListParagraph"/>
              <w:numPr>
                <w:ilvl w:val="0"/>
                <w:numId w:val="4"/>
              </w:numPr>
            </w:pPr>
            <w:r>
              <w:t>Suggest they request thrush treatment if prescribed antibiotics in the future.</w:t>
            </w:r>
          </w:p>
        </w:tc>
      </w:tr>
      <w:tr w:rsidR="008C2A3F" w14:paraId="029E16D7" w14:textId="77777777" w:rsidTr="001162FE">
        <w:tc>
          <w:tcPr>
            <w:tcW w:w="2689" w:type="dxa"/>
          </w:tcPr>
          <w:p w14:paraId="4058FD07" w14:textId="77777777" w:rsidR="008C2A3F" w:rsidRPr="0064385C" w:rsidRDefault="008C2A3F" w:rsidP="008C2A3F">
            <w:pPr>
              <w:rPr>
                <w:b/>
              </w:rPr>
            </w:pPr>
            <w:r w:rsidRPr="0064385C">
              <w:rPr>
                <w:b/>
              </w:rPr>
              <w:lastRenderedPageBreak/>
              <w:t>Follow-up</w:t>
            </w:r>
          </w:p>
        </w:tc>
        <w:tc>
          <w:tcPr>
            <w:tcW w:w="8073" w:type="dxa"/>
          </w:tcPr>
          <w:p w14:paraId="30EFBD07" w14:textId="77777777" w:rsidR="003A5D16" w:rsidRDefault="003A5D16" w:rsidP="003A5D16">
            <w:r>
              <w:t>If symptoms do not improve within 4 days, then ask the patient to return.</w:t>
            </w:r>
          </w:p>
          <w:p w14:paraId="783373F5" w14:textId="77777777" w:rsidR="003A5D16" w:rsidRPr="00E219E0" w:rsidRDefault="003A5D16" w:rsidP="003A5D16">
            <w:pPr>
              <w:rPr>
                <w:sz w:val="8"/>
                <w:szCs w:val="8"/>
              </w:rPr>
            </w:pPr>
          </w:p>
          <w:p w14:paraId="68F4639B" w14:textId="3203DFC0" w:rsidR="008C2A3F" w:rsidRDefault="003A5D16" w:rsidP="003A5D16">
            <w:r>
              <w:t xml:space="preserve">If the patient gets </w:t>
            </w:r>
            <w:r w:rsidR="0082002E">
              <w:t xml:space="preserve">recurrent episodes of thrush (&gt; </w:t>
            </w:r>
            <w:r>
              <w:t>3 episodes in 6 months), they should see the doctor.</w:t>
            </w:r>
          </w:p>
        </w:tc>
      </w:tr>
      <w:tr w:rsidR="0070113B" w14:paraId="62A80FD5" w14:textId="77777777" w:rsidTr="001162FE">
        <w:tc>
          <w:tcPr>
            <w:tcW w:w="2689" w:type="dxa"/>
          </w:tcPr>
          <w:p w14:paraId="05DEEE4E" w14:textId="77777777" w:rsidR="0070113B" w:rsidRPr="0064385C" w:rsidRDefault="0070113B" w:rsidP="0070113B">
            <w:pPr>
              <w:rPr>
                <w:b/>
              </w:rPr>
            </w:pPr>
            <w:r w:rsidRPr="0064385C">
              <w:rPr>
                <w:b/>
              </w:rPr>
              <w:t>Countersigning and auditing</w:t>
            </w:r>
          </w:p>
        </w:tc>
        <w:tc>
          <w:tcPr>
            <w:tcW w:w="8073" w:type="dxa"/>
          </w:tcPr>
          <w:p w14:paraId="5468E2A8" w14:textId="77777777" w:rsidR="0070113B" w:rsidRDefault="0070113B" w:rsidP="0070113B">
            <w:r>
              <w:t>Countersigning is not required. Audited monthly.</w:t>
            </w:r>
          </w:p>
          <w:p w14:paraId="56CC19F7" w14:textId="77777777" w:rsidR="0070113B" w:rsidRPr="0070113B" w:rsidRDefault="0070113B" w:rsidP="0070113B">
            <w:pPr>
              <w:rPr>
                <w:b/>
              </w:rPr>
            </w:pPr>
            <w:r w:rsidRPr="0070113B">
              <w:rPr>
                <w:b/>
              </w:rPr>
              <w:t xml:space="preserve">OR </w:t>
            </w:r>
          </w:p>
          <w:p w14:paraId="6F0D0C91" w14:textId="77777777" w:rsidR="0070113B" w:rsidRDefault="0070113B" w:rsidP="0070113B">
            <w:r>
              <w:t xml:space="preserve">Countersigning is required within </w:t>
            </w:r>
            <w:r w:rsidRPr="00070579">
              <w:rPr>
                <w:b/>
                <w:i/>
              </w:rPr>
              <w:t>XX</w:t>
            </w:r>
            <w:r>
              <w:t xml:space="preserve"> days</w:t>
            </w:r>
          </w:p>
        </w:tc>
      </w:tr>
      <w:tr w:rsidR="0070113B" w14:paraId="35096CD4" w14:textId="77777777" w:rsidTr="001162FE">
        <w:tc>
          <w:tcPr>
            <w:tcW w:w="2689" w:type="dxa"/>
          </w:tcPr>
          <w:p w14:paraId="647453A4" w14:textId="77777777" w:rsidR="0070113B" w:rsidRPr="0064385C" w:rsidRDefault="0070113B" w:rsidP="0070113B">
            <w:pPr>
              <w:rPr>
                <w:b/>
              </w:rPr>
            </w:pPr>
            <w:r w:rsidRPr="0064385C">
              <w:rPr>
                <w:b/>
              </w:rPr>
              <w:t>Competency/training requirements</w:t>
            </w:r>
          </w:p>
        </w:tc>
        <w:tc>
          <w:tcPr>
            <w:tcW w:w="8073" w:type="dxa"/>
          </w:tcPr>
          <w:p w14:paraId="5DB99EAE" w14:textId="77777777" w:rsidR="0070113B" w:rsidRDefault="0070113B" w:rsidP="0070113B">
            <w:r>
              <w:t>All nurses working under this standing order must be signed off as competent to do so by the issuer and have had specific training in this standing order.</w:t>
            </w:r>
          </w:p>
        </w:tc>
      </w:tr>
      <w:tr w:rsidR="0070113B" w14:paraId="0CE55E06" w14:textId="77777777" w:rsidTr="001162FE">
        <w:tc>
          <w:tcPr>
            <w:tcW w:w="2689" w:type="dxa"/>
          </w:tcPr>
          <w:p w14:paraId="45A0BEE8" w14:textId="77777777" w:rsidR="0070113B" w:rsidRPr="0064385C" w:rsidRDefault="0070113B" w:rsidP="0070113B">
            <w:pPr>
              <w:rPr>
                <w:b/>
              </w:rPr>
            </w:pPr>
            <w:r w:rsidRPr="0064385C">
              <w:rPr>
                <w:b/>
              </w:rPr>
              <w:t>Supporting documentation</w:t>
            </w:r>
          </w:p>
        </w:tc>
        <w:tc>
          <w:tcPr>
            <w:tcW w:w="8073" w:type="dxa"/>
          </w:tcPr>
          <w:p w14:paraId="40297C13" w14:textId="509BD3CC" w:rsidR="0082002E" w:rsidRDefault="0082002E" w:rsidP="00476AA6">
            <w:r>
              <w:t xml:space="preserve">Family Planning at </w:t>
            </w:r>
            <w:hyperlink r:id="rId8" w:history="1">
              <w:r w:rsidRPr="004C77EB">
                <w:rPr>
                  <w:rStyle w:val="Hyperlink"/>
                </w:rPr>
                <w:t>www.familyplanning.org.nz</w:t>
              </w:r>
            </w:hyperlink>
          </w:p>
          <w:p w14:paraId="5B425D3B" w14:textId="4FA7428E" w:rsidR="0082002E" w:rsidRDefault="0082002E" w:rsidP="00476AA6">
            <w:r>
              <w:t xml:space="preserve">Sexual Health Guidelines at </w:t>
            </w:r>
            <w:hyperlink r:id="rId9" w:history="1">
              <w:r w:rsidRPr="004C77EB">
                <w:rPr>
                  <w:rStyle w:val="Hyperlink"/>
                </w:rPr>
                <w:t>www.nzshs.org/guidelines</w:t>
              </w:r>
            </w:hyperlink>
            <w:r>
              <w:t xml:space="preserve"> </w:t>
            </w:r>
          </w:p>
          <w:p w14:paraId="42C8A578" w14:textId="77777777" w:rsidR="00476AA6" w:rsidRDefault="00476AA6" w:rsidP="00476AA6">
            <w:proofErr w:type="spellStart"/>
            <w:r>
              <w:t>Healthpathways</w:t>
            </w:r>
            <w:proofErr w:type="spellEnd"/>
            <w:r>
              <w:t xml:space="preserve"> at </w:t>
            </w:r>
            <w:hyperlink r:id="rId10" w:history="1">
              <w:r w:rsidRPr="00254A91">
                <w:rPr>
                  <w:rStyle w:val="Hyperlink"/>
                </w:rPr>
                <w:t>www.healthpathways.org.nz</w:t>
              </w:r>
            </w:hyperlink>
            <w:r>
              <w:t xml:space="preserve"> </w:t>
            </w:r>
          </w:p>
          <w:p w14:paraId="2680C89C" w14:textId="77777777" w:rsidR="00476AA6" w:rsidRDefault="00476AA6" w:rsidP="00476AA6">
            <w:r>
              <w:t xml:space="preserve">Best Practice Journal at </w:t>
            </w:r>
            <w:hyperlink r:id="rId11" w:history="1">
              <w:r w:rsidRPr="00254A91">
                <w:rPr>
                  <w:rStyle w:val="Hyperlink"/>
                </w:rPr>
                <w:t>www.bpac.org.nz</w:t>
              </w:r>
            </w:hyperlink>
            <w:r>
              <w:t xml:space="preserve"> </w:t>
            </w:r>
          </w:p>
          <w:p w14:paraId="359CBE3F" w14:textId="77777777" w:rsidR="00476AA6" w:rsidRDefault="00476AA6" w:rsidP="00476AA6">
            <w:r>
              <w:t xml:space="preserve">New Zealand Formulary at </w:t>
            </w:r>
            <w:hyperlink r:id="rId12" w:history="1">
              <w:r w:rsidRPr="00254A91">
                <w:rPr>
                  <w:rStyle w:val="Hyperlink"/>
                </w:rPr>
                <w:t>www.nzf.org.nz</w:t>
              </w:r>
            </w:hyperlink>
            <w:r>
              <w:t xml:space="preserve"> </w:t>
            </w:r>
          </w:p>
          <w:p w14:paraId="593B4BDB" w14:textId="77777777" w:rsidR="00476AA6" w:rsidRDefault="00476AA6" w:rsidP="00476AA6">
            <w:r>
              <w:t xml:space="preserve">Individual medicine data sheets at </w:t>
            </w:r>
            <w:hyperlink r:id="rId13" w:history="1">
              <w:r w:rsidRPr="00254A91">
                <w:rPr>
                  <w:rStyle w:val="Hyperlink"/>
                </w:rPr>
                <w:t>www.medsafe.govt.nz</w:t>
              </w:r>
            </w:hyperlink>
            <w:r>
              <w:t xml:space="preserve"> </w:t>
            </w:r>
          </w:p>
          <w:p w14:paraId="261BB57F" w14:textId="77777777" w:rsidR="005216BC" w:rsidRDefault="00476AA6" w:rsidP="0070113B">
            <w:r>
              <w:t>Standing Order Guidelines, Ministry of Health, 2012</w:t>
            </w:r>
          </w:p>
          <w:p w14:paraId="52D9E9A6" w14:textId="76E5AAD0" w:rsidR="00BC385F" w:rsidRDefault="00BC385F" w:rsidP="0070113B">
            <w:r>
              <w:t>Medicines (Standing Order) Regulations 2012 (Standing Order Regulations)</w:t>
            </w:r>
          </w:p>
        </w:tc>
      </w:tr>
      <w:tr w:rsidR="0070113B" w14:paraId="3F034C48" w14:textId="77777777" w:rsidTr="001162FE">
        <w:tc>
          <w:tcPr>
            <w:tcW w:w="2689" w:type="dxa"/>
          </w:tcPr>
          <w:p w14:paraId="5654C20D" w14:textId="31A1DBCA" w:rsidR="0070113B" w:rsidRPr="0064385C" w:rsidRDefault="0070113B" w:rsidP="0070113B">
            <w:pPr>
              <w:rPr>
                <w:b/>
              </w:rPr>
            </w:pPr>
            <w:r w:rsidRPr="0064385C">
              <w:rPr>
                <w:b/>
              </w:rPr>
              <w:t>Definition of terms used in standing order</w:t>
            </w:r>
          </w:p>
        </w:tc>
        <w:tc>
          <w:tcPr>
            <w:tcW w:w="8073" w:type="dxa"/>
          </w:tcPr>
          <w:p w14:paraId="0CA55D91" w14:textId="29FB4527" w:rsidR="0070113B" w:rsidRDefault="000F5F1D" w:rsidP="0070113B">
            <w:r>
              <w:t>None</w:t>
            </w:r>
          </w:p>
        </w:tc>
      </w:tr>
    </w:tbl>
    <w:p w14:paraId="7C92405E" w14:textId="77777777" w:rsidR="001162FE" w:rsidRDefault="001162FE"/>
    <w:p w14:paraId="11BC4AAA" w14:textId="77777777" w:rsidR="008C2A3F" w:rsidRDefault="008C2A3F"/>
    <w:tbl>
      <w:tblPr>
        <w:tblStyle w:val="TableGrid"/>
        <w:tblW w:w="0" w:type="auto"/>
        <w:tblLook w:val="04A0" w:firstRow="1" w:lastRow="0" w:firstColumn="1" w:lastColumn="0" w:noHBand="0" w:noVBand="1"/>
      </w:tblPr>
      <w:tblGrid>
        <w:gridCol w:w="2689"/>
        <w:gridCol w:w="8073"/>
      </w:tblGrid>
      <w:tr w:rsidR="008C2A3F" w14:paraId="2244C5C5" w14:textId="77777777" w:rsidTr="003A5D16">
        <w:tc>
          <w:tcPr>
            <w:tcW w:w="2689" w:type="dxa"/>
          </w:tcPr>
          <w:p w14:paraId="7F89209D" w14:textId="77777777" w:rsidR="008C2A3F" w:rsidRPr="0064385C" w:rsidRDefault="008C2A3F" w:rsidP="003A5D16">
            <w:pPr>
              <w:rPr>
                <w:b/>
              </w:rPr>
            </w:pPr>
            <w:r w:rsidRPr="0064385C">
              <w:rPr>
                <w:b/>
              </w:rPr>
              <w:t>Medical Centre or Clinic</w:t>
            </w:r>
            <w:r w:rsidR="0064385C" w:rsidRPr="0064385C">
              <w:rPr>
                <w:b/>
              </w:rPr>
              <w:t>:</w:t>
            </w:r>
          </w:p>
        </w:tc>
        <w:tc>
          <w:tcPr>
            <w:tcW w:w="8073" w:type="dxa"/>
          </w:tcPr>
          <w:p w14:paraId="4AB52477" w14:textId="77777777" w:rsidR="008C2A3F" w:rsidRDefault="008C2A3F" w:rsidP="003A5D16"/>
        </w:tc>
      </w:tr>
    </w:tbl>
    <w:p w14:paraId="4363D68E" w14:textId="77777777" w:rsidR="001162FE" w:rsidRDefault="001162FE"/>
    <w:tbl>
      <w:tblPr>
        <w:tblStyle w:val="TableGrid"/>
        <w:tblW w:w="0" w:type="auto"/>
        <w:tblLook w:val="04A0" w:firstRow="1" w:lastRow="0" w:firstColumn="1" w:lastColumn="0" w:noHBand="0" w:noVBand="1"/>
      </w:tblPr>
      <w:tblGrid>
        <w:gridCol w:w="2122"/>
      </w:tblGrid>
      <w:tr w:rsidR="001162FE" w14:paraId="507C6240" w14:textId="77777777" w:rsidTr="00877CF2">
        <w:tc>
          <w:tcPr>
            <w:tcW w:w="2122" w:type="dxa"/>
          </w:tcPr>
          <w:p w14:paraId="682AE412" w14:textId="77777777" w:rsidR="001162FE" w:rsidRPr="0064385C" w:rsidRDefault="00877CF2">
            <w:pPr>
              <w:rPr>
                <w:b/>
              </w:rPr>
            </w:pPr>
            <w:r w:rsidRPr="0064385C">
              <w:rPr>
                <w:b/>
              </w:rPr>
              <w:t>Signed by issuers</w:t>
            </w:r>
          </w:p>
        </w:tc>
      </w:tr>
    </w:tbl>
    <w:p w14:paraId="4ED217AD" w14:textId="77777777" w:rsidR="001162FE" w:rsidRDefault="001162FE"/>
    <w:p w14:paraId="6CE32D4C" w14:textId="77777777" w:rsidR="001162FE" w:rsidRDefault="001162FE">
      <w:r>
        <w:t>Name:</w:t>
      </w:r>
      <w:r>
        <w:tab/>
        <w:t>____________________________</w:t>
      </w:r>
      <w:r>
        <w:tab/>
      </w:r>
      <w:r>
        <w:tab/>
        <w:t>Signature: __________________________</w:t>
      </w:r>
    </w:p>
    <w:p w14:paraId="624DBA90" w14:textId="77777777"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14:paraId="6C35D356" w14:textId="77777777" w:rsidTr="0064385C">
        <w:trPr>
          <w:trHeight w:val="123"/>
        </w:trPr>
        <w:tc>
          <w:tcPr>
            <w:tcW w:w="4531" w:type="dxa"/>
          </w:tcPr>
          <w:p w14:paraId="5AFB0D30" w14:textId="77777777" w:rsidR="001162FE" w:rsidRPr="0064385C" w:rsidRDefault="001162FE">
            <w:pPr>
              <w:rPr>
                <w:b/>
              </w:rPr>
            </w:pPr>
            <w:r w:rsidRPr="0064385C">
              <w:rPr>
                <w:b/>
              </w:rPr>
              <w:t>Nurses operating under this standing order</w:t>
            </w:r>
          </w:p>
        </w:tc>
      </w:tr>
    </w:tbl>
    <w:p w14:paraId="67F96F78" w14:textId="77777777" w:rsidR="001162FE" w:rsidRDefault="001162FE"/>
    <w:p w14:paraId="673637B7" w14:textId="77777777" w:rsidR="0064385C" w:rsidRDefault="0064385C" w:rsidP="0064385C">
      <w:r>
        <w:t xml:space="preserve">Only Registered nurses working within the above medical centre or clinic are authorised to administer medication under this standing order. </w:t>
      </w:r>
    </w:p>
    <w:p w14:paraId="2604619E" w14:textId="77777777" w:rsidR="001162FE" w:rsidRDefault="001162FE">
      <w:r>
        <w:t>We the undersigned agree that we have read, understood and will comply with this standing order and all associated documents.</w:t>
      </w:r>
    </w:p>
    <w:p w14:paraId="1121A0BA" w14:textId="77777777" w:rsidR="001162FE" w:rsidRDefault="001162FE"/>
    <w:p w14:paraId="521FA722" w14:textId="77777777" w:rsidR="001162FE" w:rsidRDefault="001162FE">
      <w:r>
        <w:t>Name: ______________________   Signature: __________________________  Date: ______________</w:t>
      </w:r>
    </w:p>
    <w:p w14:paraId="235B9999" w14:textId="77777777" w:rsidR="001162FE" w:rsidRDefault="001162FE" w:rsidP="001162FE">
      <w:r>
        <w:t>Name: ______________________   Signature: __________________________  Date: ______________</w:t>
      </w:r>
    </w:p>
    <w:p w14:paraId="0C2038AF" w14:textId="77777777" w:rsidR="001162FE" w:rsidRDefault="001162FE" w:rsidP="001162FE">
      <w:r>
        <w:t>Name: ______________________   Signature: __________________________  Date: ______________</w:t>
      </w:r>
    </w:p>
    <w:p w14:paraId="4B2B4A98" w14:textId="77777777" w:rsidR="001162FE" w:rsidRDefault="001162FE" w:rsidP="001162FE">
      <w:r>
        <w:t>Name: ______________________   Signature: __________________________  Date: ______________</w:t>
      </w:r>
    </w:p>
    <w:p w14:paraId="56D98BD3" w14:textId="77777777" w:rsidR="001162FE" w:rsidRDefault="001162FE"/>
    <w:sectPr w:rsidR="001162FE" w:rsidSect="00D270A8">
      <w:footerReference w:type="default" r:id="rId14"/>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3233" w14:textId="77777777" w:rsidR="00BC385F" w:rsidRDefault="00BC385F" w:rsidP="00BC385F">
      <w:pPr>
        <w:spacing w:after="0" w:line="240" w:lineRule="auto"/>
      </w:pPr>
      <w:r>
        <w:separator/>
      </w:r>
    </w:p>
  </w:endnote>
  <w:endnote w:type="continuationSeparator" w:id="0">
    <w:p w14:paraId="4A55191F" w14:textId="77777777" w:rsidR="00BC385F" w:rsidRDefault="00BC385F" w:rsidP="00B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2AC6" w14:textId="285E2E78" w:rsidR="00BC385F" w:rsidRDefault="00BC385F">
    <w:pPr>
      <w:pStyle w:val="Footer"/>
    </w:pPr>
    <w:r>
      <w:t>Vaginal Thrush Standing Order</w:t>
    </w:r>
    <w:r>
      <w:tab/>
    </w:r>
    <w:r w:rsidR="0082002E">
      <w:t>August 2019</w:t>
    </w:r>
    <w:r>
      <w:tab/>
    </w:r>
    <w:proofErr w:type="spellStart"/>
    <w:r>
      <w:t>WellSouth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B058" w14:textId="77777777" w:rsidR="00BC385F" w:rsidRDefault="00BC385F" w:rsidP="00BC385F">
      <w:pPr>
        <w:spacing w:after="0" w:line="240" w:lineRule="auto"/>
      </w:pPr>
      <w:r>
        <w:separator/>
      </w:r>
    </w:p>
  </w:footnote>
  <w:footnote w:type="continuationSeparator" w:id="0">
    <w:p w14:paraId="6567DEED" w14:textId="77777777" w:rsidR="00BC385F" w:rsidRDefault="00BC385F" w:rsidP="00BC3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87829"/>
    <w:multiLevelType w:val="hybridMultilevel"/>
    <w:tmpl w:val="9F9A5982"/>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6763F2"/>
    <w:multiLevelType w:val="hybridMultilevel"/>
    <w:tmpl w:val="CB341D5A"/>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8004A0"/>
    <w:multiLevelType w:val="hybridMultilevel"/>
    <w:tmpl w:val="5630F6E2"/>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E3E7CDA"/>
    <w:multiLevelType w:val="hybridMultilevel"/>
    <w:tmpl w:val="06E04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0F5F1D"/>
    <w:rsid w:val="001162FE"/>
    <w:rsid w:val="00123A68"/>
    <w:rsid w:val="00123C6D"/>
    <w:rsid w:val="002A4F5D"/>
    <w:rsid w:val="00360905"/>
    <w:rsid w:val="003A5D16"/>
    <w:rsid w:val="00476AA6"/>
    <w:rsid w:val="005216BC"/>
    <w:rsid w:val="0064385C"/>
    <w:rsid w:val="00662596"/>
    <w:rsid w:val="0070113B"/>
    <w:rsid w:val="0082002E"/>
    <w:rsid w:val="00853012"/>
    <w:rsid w:val="00877CF2"/>
    <w:rsid w:val="008C2A3F"/>
    <w:rsid w:val="008E7306"/>
    <w:rsid w:val="0098449F"/>
    <w:rsid w:val="00AA22B2"/>
    <w:rsid w:val="00BC385F"/>
    <w:rsid w:val="00D270A8"/>
    <w:rsid w:val="00E219E0"/>
    <w:rsid w:val="00EA29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74B"/>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AA22B2"/>
    <w:pPr>
      <w:ind w:left="720"/>
      <w:contextualSpacing/>
    </w:pPr>
  </w:style>
  <w:style w:type="character" w:styleId="CommentReference">
    <w:name w:val="annotation reference"/>
    <w:basedOn w:val="DefaultParagraphFont"/>
    <w:uiPriority w:val="99"/>
    <w:semiHidden/>
    <w:unhideWhenUsed/>
    <w:rsid w:val="00EA2986"/>
    <w:rPr>
      <w:sz w:val="16"/>
      <w:szCs w:val="16"/>
    </w:rPr>
  </w:style>
  <w:style w:type="paragraph" w:styleId="CommentText">
    <w:name w:val="annotation text"/>
    <w:basedOn w:val="Normal"/>
    <w:link w:val="CommentTextChar"/>
    <w:uiPriority w:val="99"/>
    <w:semiHidden/>
    <w:unhideWhenUsed/>
    <w:rsid w:val="00EA2986"/>
    <w:pPr>
      <w:spacing w:line="240" w:lineRule="auto"/>
    </w:pPr>
    <w:rPr>
      <w:sz w:val="20"/>
      <w:szCs w:val="20"/>
    </w:rPr>
  </w:style>
  <w:style w:type="character" w:customStyle="1" w:styleId="CommentTextChar">
    <w:name w:val="Comment Text Char"/>
    <w:basedOn w:val="DefaultParagraphFont"/>
    <w:link w:val="CommentText"/>
    <w:uiPriority w:val="99"/>
    <w:semiHidden/>
    <w:rsid w:val="00EA2986"/>
    <w:rPr>
      <w:sz w:val="20"/>
      <w:szCs w:val="20"/>
    </w:rPr>
  </w:style>
  <w:style w:type="paragraph" w:styleId="CommentSubject">
    <w:name w:val="annotation subject"/>
    <w:basedOn w:val="CommentText"/>
    <w:next w:val="CommentText"/>
    <w:link w:val="CommentSubjectChar"/>
    <w:uiPriority w:val="99"/>
    <w:semiHidden/>
    <w:unhideWhenUsed/>
    <w:rsid w:val="00EA2986"/>
    <w:rPr>
      <w:b/>
      <w:bCs/>
    </w:rPr>
  </w:style>
  <w:style w:type="character" w:customStyle="1" w:styleId="CommentSubjectChar">
    <w:name w:val="Comment Subject Char"/>
    <w:basedOn w:val="CommentTextChar"/>
    <w:link w:val="CommentSubject"/>
    <w:uiPriority w:val="99"/>
    <w:semiHidden/>
    <w:rsid w:val="00EA2986"/>
    <w:rPr>
      <w:b/>
      <w:bCs/>
      <w:sz w:val="20"/>
      <w:szCs w:val="20"/>
    </w:rPr>
  </w:style>
  <w:style w:type="paragraph" w:styleId="BalloonText">
    <w:name w:val="Balloon Text"/>
    <w:basedOn w:val="Normal"/>
    <w:link w:val="BalloonTextChar"/>
    <w:uiPriority w:val="99"/>
    <w:semiHidden/>
    <w:unhideWhenUsed/>
    <w:rsid w:val="00EA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986"/>
    <w:rPr>
      <w:rFonts w:ascii="Segoe UI" w:hAnsi="Segoe UI" w:cs="Segoe UI"/>
      <w:sz w:val="18"/>
      <w:szCs w:val="18"/>
    </w:rPr>
  </w:style>
  <w:style w:type="paragraph" w:styleId="Header">
    <w:name w:val="header"/>
    <w:basedOn w:val="Normal"/>
    <w:link w:val="HeaderChar"/>
    <w:uiPriority w:val="99"/>
    <w:unhideWhenUsed/>
    <w:rsid w:val="00BC3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5F"/>
  </w:style>
  <w:style w:type="paragraph" w:styleId="Footer">
    <w:name w:val="footer"/>
    <w:basedOn w:val="Normal"/>
    <w:link w:val="FooterChar"/>
    <w:uiPriority w:val="99"/>
    <w:unhideWhenUsed/>
    <w:rsid w:val="00BC3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85F"/>
  </w:style>
  <w:style w:type="paragraph" w:styleId="Revision">
    <w:name w:val="Revision"/>
    <w:hidden/>
    <w:uiPriority w:val="99"/>
    <w:semiHidden/>
    <w:rsid w:val="00360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planning.org.nz" TargetMode="External"/><Relationship Id="rId13" Type="http://schemas.openxmlformats.org/officeDocument/2006/relationships/hyperlink" Target="http://www.medsafe.govt.n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zf.org.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pac.org.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althpathways.org.nz" TargetMode="External"/><Relationship Id="rId4" Type="http://schemas.openxmlformats.org/officeDocument/2006/relationships/webSettings" Target="webSettings.xml"/><Relationship Id="rId9" Type="http://schemas.openxmlformats.org/officeDocument/2006/relationships/hyperlink" Target="http://www.nzshs.org/guidelin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751AB37B</Template>
  <TotalTime>27</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12</cp:revision>
  <dcterms:created xsi:type="dcterms:W3CDTF">2015-08-19T08:34:00Z</dcterms:created>
  <dcterms:modified xsi:type="dcterms:W3CDTF">2019-09-05T03:14:00Z</dcterms:modified>
</cp:coreProperties>
</file>